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708D0" w14:textId="77777777" w:rsidR="00383A9B" w:rsidRDefault="00383A9B" w:rsidP="00475974">
      <w:pPr>
        <w:pStyle w:val="Default"/>
        <w:framePr w:w="11610" w:h="925" w:hRule="exact" w:wrap="auto" w:vAnchor="page" w:hAnchor="page" w:x="644" w:y="646"/>
        <w:spacing w:after="220"/>
        <w:rPr>
          <w:rFonts w:ascii="Onyx" w:hAnsi="Onyx" w:cs="Onyx"/>
          <w:sz w:val="88"/>
          <w:szCs w:val="88"/>
        </w:rPr>
      </w:pPr>
    </w:p>
    <w:p w14:paraId="1C89FD83" w14:textId="77777777" w:rsidR="00383A9B" w:rsidRDefault="0084619D">
      <w:r>
        <w:rPr>
          <w:noProof/>
        </w:rPr>
        <mc:AlternateContent>
          <mc:Choice Requires="wps">
            <w:drawing>
              <wp:anchor distT="0" distB="0" distL="114300" distR="114300" simplePos="0" relativeHeight="251656704" behindDoc="0" locked="0" layoutInCell="1" allowOverlap="1" wp14:anchorId="2937D8DC" wp14:editId="7E23EC1F">
                <wp:simplePos x="0" y="0"/>
                <wp:positionH relativeFrom="column">
                  <wp:posOffset>-57150</wp:posOffset>
                </wp:positionH>
                <wp:positionV relativeFrom="paragraph">
                  <wp:posOffset>-657225</wp:posOffset>
                </wp:positionV>
                <wp:extent cx="3124200" cy="93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B94F4" w14:textId="0D22B407" w:rsidR="00383A9B" w:rsidRDefault="007F4989">
                            <w:r>
                              <w:rPr>
                                <w:noProof/>
                              </w:rPr>
                              <w:drawing>
                                <wp:inline distT="0" distB="0" distL="0" distR="0" wp14:anchorId="07613B1A" wp14:editId="0D61B923">
                                  <wp:extent cx="2903855" cy="848360"/>
                                  <wp:effectExtent l="0" t="0" r="4445"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2903855" cy="8483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7D8DC" id="_x0000_t202" coordsize="21600,21600" o:spt="202" path="m,l,21600r21600,l21600,xe">
                <v:stroke joinstyle="miter"/>
                <v:path gradientshapeok="t" o:connecttype="rect"/>
              </v:shapetype>
              <v:shape id="Text Box 2" o:spid="_x0000_s1026" type="#_x0000_t202" style="position:absolute;margin-left:-4.5pt;margin-top:-51.75pt;width:246pt;height: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" stroked="f">
                <v:textbox>
                  <w:txbxContent>
                    <w:p w14:paraId="518B94F4" w14:textId="0D22B407" w:rsidR="00383A9B" w:rsidRDefault="007F4989">
                      <w:r>
                        <w:rPr>
                          <w:noProof/>
                        </w:rPr>
                        <w:drawing>
                          <wp:inline distT="0" distB="0" distL="0" distR="0" wp14:anchorId="07613B1A" wp14:editId="0D61B923">
                            <wp:extent cx="2903855" cy="848360"/>
                            <wp:effectExtent l="0" t="0" r="4445"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2903855" cy="848360"/>
                                    </a:xfrm>
                                    <a:prstGeom prst="rect">
                                      <a:avLst/>
                                    </a:prstGeom>
                                  </pic:spPr>
                                </pic:pic>
                              </a:graphicData>
                            </a:graphic>
                          </wp:inline>
                        </w:drawing>
                      </w:r>
                    </w:p>
                  </w:txbxContent>
                </v:textbox>
              </v:shape>
            </w:pict>
          </mc:Fallback>
        </mc:AlternateContent>
      </w:r>
      <w:r w:rsidR="00702AE8">
        <w:rPr>
          <w:noProof/>
        </w:rPr>
        <mc:AlternateContent>
          <mc:Choice Requires="wps">
            <w:drawing>
              <wp:anchor distT="0" distB="0" distL="114300" distR="114300" simplePos="0" relativeHeight="251657728" behindDoc="0" locked="0" layoutInCell="1" allowOverlap="1" wp14:anchorId="06A71535" wp14:editId="52E53ACA">
                <wp:simplePos x="0" y="0"/>
                <wp:positionH relativeFrom="column">
                  <wp:posOffset>-59690</wp:posOffset>
                </wp:positionH>
                <wp:positionV relativeFrom="paragraph">
                  <wp:posOffset>280670</wp:posOffset>
                </wp:positionV>
                <wp:extent cx="7029450" cy="414020"/>
                <wp:effectExtent l="16510" t="13970" r="21590" b="19685"/>
                <wp:wrapNone/>
                <wp:docPr id="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414020"/>
                        </a:xfrm>
                        <a:prstGeom prst="roundRect">
                          <a:avLst>
                            <a:gd name="adj" fmla="val 16667"/>
                          </a:avLst>
                        </a:prstGeom>
                        <a:solidFill>
                          <a:srgbClr val="000000"/>
                        </a:solidFill>
                        <a:ln w="25400">
                          <a:solidFill>
                            <a:srgbClr val="000000"/>
                          </a:solidFill>
                          <a:round/>
                          <a:headEnd/>
                          <a:tailEnd/>
                        </a:ln>
                      </wps:spPr>
                      <wps:txbx>
                        <w:txbxContent>
                          <w:p w14:paraId="52F45BF9" w14:textId="77777777" w:rsidR="00383A9B" w:rsidRPr="00111B94" w:rsidRDefault="00383A9B" w:rsidP="00111B94">
                            <w:pPr>
                              <w:jc w:val="right"/>
                              <w:rPr>
                                <w:rFonts w:ascii="Garamond" w:hAnsi="Garamond" w:cs="Garamond"/>
                                <w:b/>
                                <w:bCs/>
                                <w:sz w:val="36"/>
                                <w:szCs w:val="36"/>
                              </w:rPr>
                            </w:pPr>
                            <w:r>
                              <w:rPr>
                                <w:rFonts w:ascii="Garamond" w:hAnsi="Garamond" w:cs="Garamond"/>
                                <w:b/>
                                <w:bCs/>
                                <w:sz w:val="36"/>
                                <w:szCs w:val="36"/>
                              </w:rPr>
                              <w:t xml:space="preserve">Grant Guidelines </w:t>
                            </w:r>
                          </w:p>
                          <w:p w14:paraId="03793C4C" w14:textId="77777777" w:rsidR="00383A9B" w:rsidRDefault="00383A9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B085F" id="Rounded Rectangle 5" o:spid="_x0000_s1027" style="position:absolute;margin-left:-4.7pt;margin-top:22.1pt;width:553.5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" fillcolor="black" strokeweight="2pt">
                <v:textbox>
                  <w:txbxContent>
                    <w:p w:rsidR="00383A9B" w:rsidRPr="00111B94" w:rsidRDefault="00383A9B" w:rsidP="00111B94">
                      <w:pPr>
                        <w:jc w:val="right"/>
                        <w:rPr>
                          <w:rFonts w:ascii="Garamond" w:hAnsi="Garamond" w:cs="Garamond"/>
                          <w:b/>
                          <w:bCs/>
                          <w:sz w:val="36"/>
                          <w:szCs w:val="36"/>
                        </w:rPr>
                      </w:pPr>
                      <w:r>
                        <w:rPr>
                          <w:rFonts w:ascii="Garamond" w:hAnsi="Garamond" w:cs="Garamond"/>
                          <w:b/>
                          <w:bCs/>
                          <w:sz w:val="36"/>
                          <w:szCs w:val="36"/>
                        </w:rPr>
                        <w:t xml:space="preserve">Grant Guidelines </w:t>
                      </w:r>
                    </w:p>
                    <w:p w:rsidR="00383A9B" w:rsidRDefault="00383A9B"/>
                  </w:txbxContent>
                </v:textbox>
              </v:roundrect>
            </w:pict>
          </mc:Fallback>
        </mc:AlternateContent>
      </w:r>
    </w:p>
    <w:p w14:paraId="74CF5E48" w14:textId="77777777" w:rsidR="00383A9B" w:rsidRDefault="00383A9B" w:rsidP="00111B94"/>
    <w:p w14:paraId="5260EC3D" w14:textId="77777777" w:rsidR="009B4684" w:rsidRPr="001851F6" w:rsidRDefault="009B4684" w:rsidP="009B4684">
      <w:pPr>
        <w:rPr>
          <w:rFonts w:ascii="Garamond" w:hAnsi="Garamond" w:cs="Garamond"/>
          <w:color w:val="FF0000"/>
          <w:sz w:val="24"/>
          <w:szCs w:val="24"/>
        </w:rPr>
      </w:pPr>
    </w:p>
    <w:p w14:paraId="6B53B234" w14:textId="77777777" w:rsidR="00383A9B" w:rsidRPr="00571A62" w:rsidRDefault="00383A9B" w:rsidP="00595364">
      <w:pPr>
        <w:rPr>
          <w:rFonts w:ascii="Garamond" w:hAnsi="Garamond" w:cs="Times New Roman"/>
          <w:sz w:val="24"/>
          <w:szCs w:val="24"/>
        </w:rPr>
      </w:pPr>
      <w:r w:rsidRPr="00571A62">
        <w:rPr>
          <w:rFonts w:ascii="Garamond" w:hAnsi="Garamond" w:cs="Times New Roman"/>
          <w:b/>
          <w:bCs/>
          <w:sz w:val="24"/>
          <w:szCs w:val="24"/>
        </w:rPr>
        <w:t>The Humanities</w:t>
      </w:r>
    </w:p>
    <w:p w14:paraId="04E87120" w14:textId="77777777" w:rsidR="00383A9B" w:rsidRPr="00571A62" w:rsidRDefault="00383A9B" w:rsidP="00F077EC">
      <w:pPr>
        <w:rPr>
          <w:rFonts w:ascii="Garamond" w:hAnsi="Garamond" w:cs="Times New Roman"/>
          <w:sz w:val="24"/>
          <w:szCs w:val="24"/>
        </w:rPr>
      </w:pPr>
      <w:r w:rsidRPr="00571A62">
        <w:rPr>
          <w:rFonts w:ascii="Garamond" w:hAnsi="Garamond" w:cs="Times New Roman"/>
          <w:sz w:val="24"/>
          <w:szCs w:val="24"/>
        </w:rPr>
        <w:t xml:space="preserve">The specific disciplines of the humanities are usually defined along familiar academic lines. They include: literature, history, philosophy, comparative religion, the history, interpretation and criticism of the arts, archaeology, jurisprudence, linguistics, modern and classical languages, and areas of the social sciences (anthropology, sociology, psychology, economics, and political science) that use qualitative, historical, or cultural approaches. </w:t>
      </w:r>
    </w:p>
    <w:p w14:paraId="64489265" w14:textId="77777777" w:rsidR="00571A62" w:rsidRPr="00571A62" w:rsidRDefault="00571A62" w:rsidP="00571A62">
      <w:pPr>
        <w:rPr>
          <w:rFonts w:ascii="Garamond" w:hAnsi="Garamond" w:cs="Times New Roman"/>
          <w:sz w:val="24"/>
          <w:szCs w:val="24"/>
        </w:rPr>
      </w:pPr>
      <w:r w:rsidRPr="00571A62">
        <w:rPr>
          <w:rFonts w:ascii="Garamond" w:hAnsi="Garamond" w:cs="Times New Roman"/>
          <w:sz w:val="24"/>
          <w:szCs w:val="24"/>
        </w:rPr>
        <w:t>Taken as a whole they seek to understand what it means to be human. For individuals they are the tools used to explore the meaning and purpose of life. For societies they help define how we want to be governed and the values we want enshrined in civic life. </w:t>
      </w:r>
    </w:p>
    <w:p w14:paraId="4F250841" w14:textId="77777777" w:rsidR="00383A9B" w:rsidRPr="00F077EC" w:rsidRDefault="00383A9B" w:rsidP="00F077EC">
      <w:pPr>
        <w:rPr>
          <w:rFonts w:ascii="Garamond" w:hAnsi="Garamond" w:cs="Garamond"/>
          <w:sz w:val="24"/>
          <w:szCs w:val="24"/>
        </w:rPr>
      </w:pPr>
      <w:r w:rsidRPr="00F077EC">
        <w:rPr>
          <w:rFonts w:ascii="Garamond" w:hAnsi="Garamond" w:cs="Garamond"/>
          <w:sz w:val="24"/>
          <w:szCs w:val="24"/>
        </w:rPr>
        <w:t xml:space="preserve">Humanities projects funded by the Humanities </w:t>
      </w:r>
      <w:r w:rsidR="00A46148" w:rsidRPr="00F077EC">
        <w:rPr>
          <w:rFonts w:ascii="Garamond" w:hAnsi="Garamond" w:cs="Garamond"/>
          <w:sz w:val="24"/>
          <w:szCs w:val="24"/>
        </w:rPr>
        <w:t xml:space="preserve">North Dakota </w:t>
      </w:r>
      <w:r w:rsidRPr="00F077EC">
        <w:rPr>
          <w:rFonts w:ascii="Garamond" w:hAnsi="Garamond" w:cs="Garamond"/>
          <w:sz w:val="24"/>
          <w:szCs w:val="24"/>
        </w:rPr>
        <w:t>bring historical, cultural or ethical perspectives to bear on topics and issues of interest to our communities. These may take many different forms, but they have the following characteristics in common. They:</w:t>
      </w:r>
    </w:p>
    <w:p w14:paraId="5ABA7E1A" w14:textId="77777777" w:rsidR="00383A9B" w:rsidRPr="00571A62"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Engage participants in thinking critically about fundamental questions of value, purpose, and meaning</w:t>
      </w:r>
    </w:p>
    <w:p w14:paraId="3F849924" w14:textId="77777777" w:rsidR="00383A9B" w:rsidRPr="00571A62"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Promote better understanding of ourselves and others, past and present</w:t>
      </w:r>
    </w:p>
    <w:p w14:paraId="5CF3D0EB" w14:textId="77777777" w:rsidR="00383A9B" w:rsidRPr="00571A62"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Are conducted in a spirit of open and informed inquiry, providing multiple viewpoints, where applicable</w:t>
      </w:r>
    </w:p>
    <w:p w14:paraId="10A2B538" w14:textId="77777777" w:rsidR="00383A9B"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Involve partnerships b</w:t>
      </w:r>
      <w:r w:rsidR="00571A62">
        <w:rPr>
          <w:rFonts w:ascii="Garamond" w:hAnsi="Garamond" w:cs="Garamond"/>
          <w:b/>
          <w:sz w:val="24"/>
          <w:szCs w:val="24"/>
        </w:rPr>
        <w:t>etween community organizations, educational/cultural institutions</w:t>
      </w:r>
      <w:r w:rsidRPr="00571A62">
        <w:rPr>
          <w:rFonts w:ascii="Garamond" w:hAnsi="Garamond" w:cs="Garamond"/>
          <w:b/>
          <w:sz w:val="24"/>
          <w:szCs w:val="24"/>
        </w:rPr>
        <w:t xml:space="preserve"> and scholars in the humanities</w:t>
      </w:r>
    </w:p>
    <w:p w14:paraId="4D0EE3C2" w14:textId="77777777" w:rsidR="00464199" w:rsidRPr="00571A62" w:rsidRDefault="00464199" w:rsidP="00595364">
      <w:pPr>
        <w:numPr>
          <w:ilvl w:val="0"/>
          <w:numId w:val="1"/>
        </w:numPr>
        <w:spacing w:before="100" w:beforeAutospacing="1" w:after="100" w:afterAutospacing="1" w:line="240" w:lineRule="auto"/>
        <w:rPr>
          <w:rFonts w:ascii="Garamond" w:hAnsi="Garamond" w:cs="Garamond"/>
          <w:b/>
          <w:sz w:val="24"/>
          <w:szCs w:val="24"/>
        </w:rPr>
      </w:pPr>
      <w:r>
        <w:rPr>
          <w:rFonts w:ascii="Garamond" w:hAnsi="Garamond" w:cs="Garamond"/>
          <w:b/>
          <w:sz w:val="24"/>
          <w:szCs w:val="24"/>
        </w:rPr>
        <w:t>Focus on a critical issue(s) facing our democracy</w:t>
      </w:r>
    </w:p>
    <w:p w14:paraId="4F446F14" w14:textId="77777777" w:rsidR="001851F6" w:rsidRPr="00C70A44" w:rsidRDefault="001851F6" w:rsidP="001851F6">
      <w:pPr>
        <w:rPr>
          <w:rFonts w:ascii="Garamond" w:hAnsi="Garamond" w:cs="Garamond"/>
          <w:sz w:val="24"/>
          <w:szCs w:val="24"/>
        </w:rPr>
      </w:pPr>
      <w:r>
        <w:rPr>
          <w:rFonts w:ascii="Garamond" w:hAnsi="Garamond" w:cs="Garamond"/>
          <w:b/>
          <w:bCs/>
          <w:sz w:val="24"/>
          <w:szCs w:val="24"/>
        </w:rPr>
        <w:t>Scholars or Experts in the Humanities</w:t>
      </w:r>
      <w:r w:rsidRPr="00C70A44">
        <w:rPr>
          <w:rFonts w:ascii="Garamond" w:hAnsi="Garamond" w:cs="Garamond"/>
          <w:b/>
          <w:bCs/>
          <w:sz w:val="24"/>
          <w:szCs w:val="24"/>
        </w:rPr>
        <w:t xml:space="preserve"> </w:t>
      </w:r>
    </w:p>
    <w:p w14:paraId="0F6637CC" w14:textId="77777777" w:rsidR="001851F6" w:rsidRDefault="001851F6" w:rsidP="001851F6">
      <w:pPr>
        <w:rPr>
          <w:rFonts w:ascii="Garamond" w:hAnsi="Garamond" w:cs="Garamond"/>
          <w:sz w:val="24"/>
          <w:szCs w:val="24"/>
        </w:rPr>
      </w:pPr>
      <w:r>
        <w:rPr>
          <w:rFonts w:ascii="Garamond" w:hAnsi="Garamond" w:cs="Garamond"/>
          <w:sz w:val="24"/>
          <w:szCs w:val="24"/>
        </w:rPr>
        <w:t>A scholar</w:t>
      </w:r>
      <w:r w:rsidRPr="00C70A44">
        <w:rPr>
          <w:rFonts w:ascii="Garamond" w:hAnsi="Garamond" w:cs="Garamond"/>
          <w:sz w:val="24"/>
          <w:szCs w:val="24"/>
        </w:rPr>
        <w:t xml:space="preserve"> is </w:t>
      </w:r>
      <w:r>
        <w:rPr>
          <w:rFonts w:ascii="Garamond" w:hAnsi="Garamond" w:cs="Garamond"/>
          <w:sz w:val="24"/>
          <w:szCs w:val="24"/>
        </w:rPr>
        <w:t xml:space="preserve">generally </w:t>
      </w:r>
      <w:r w:rsidRPr="00C70A44">
        <w:rPr>
          <w:rFonts w:ascii="Garamond" w:hAnsi="Garamond" w:cs="Garamond"/>
          <w:sz w:val="24"/>
          <w:szCs w:val="24"/>
        </w:rPr>
        <w:t>an individual with an advanced degree (MA or Ph</w:t>
      </w:r>
      <w:r>
        <w:rPr>
          <w:rFonts w:ascii="Garamond" w:hAnsi="Garamond" w:cs="Garamond"/>
          <w:sz w:val="24"/>
          <w:szCs w:val="24"/>
        </w:rPr>
        <w:t>D</w:t>
      </w:r>
      <w:r w:rsidRPr="00C70A44">
        <w:rPr>
          <w:rFonts w:ascii="Garamond" w:hAnsi="Garamond" w:cs="Garamond"/>
          <w:sz w:val="24"/>
          <w:szCs w:val="24"/>
        </w:rPr>
        <w:t>) in one of the</w:t>
      </w:r>
      <w:r>
        <w:rPr>
          <w:rFonts w:ascii="Garamond" w:hAnsi="Garamond" w:cs="Garamond"/>
          <w:sz w:val="24"/>
          <w:szCs w:val="24"/>
        </w:rPr>
        <w:t xml:space="preserve"> humanities fields listed above</w:t>
      </w:r>
      <w:r w:rsidRPr="00C70A44">
        <w:rPr>
          <w:rFonts w:ascii="Garamond" w:hAnsi="Garamond" w:cs="Garamond"/>
          <w:sz w:val="24"/>
          <w:szCs w:val="24"/>
        </w:rPr>
        <w:t xml:space="preserve">. </w:t>
      </w:r>
      <w:r>
        <w:rPr>
          <w:rFonts w:ascii="Garamond" w:hAnsi="Garamond" w:cs="Garamond"/>
          <w:sz w:val="24"/>
          <w:szCs w:val="24"/>
        </w:rPr>
        <w:t>However, a</w:t>
      </w:r>
      <w:r w:rsidRPr="00C70A44">
        <w:rPr>
          <w:rFonts w:ascii="Garamond" w:hAnsi="Garamond" w:cs="Garamond"/>
          <w:sz w:val="24"/>
          <w:szCs w:val="24"/>
        </w:rPr>
        <w:t>n individual without an advanced degree in the humanities may</w:t>
      </w:r>
      <w:r>
        <w:rPr>
          <w:rFonts w:ascii="Garamond" w:hAnsi="Garamond" w:cs="Garamond"/>
          <w:sz w:val="24"/>
          <w:szCs w:val="24"/>
        </w:rPr>
        <w:t xml:space="preserve"> qualify as an expert</w:t>
      </w:r>
      <w:r w:rsidRPr="00C70A44">
        <w:rPr>
          <w:rFonts w:ascii="Garamond" w:hAnsi="Garamond" w:cs="Garamond"/>
          <w:sz w:val="24"/>
          <w:szCs w:val="24"/>
        </w:rPr>
        <w:t xml:space="preserve"> by virtue of his or her special knowledge, experience, or contribution to humanities discourse. </w:t>
      </w:r>
      <w:r>
        <w:rPr>
          <w:rFonts w:ascii="Garamond" w:hAnsi="Garamond" w:cs="Garamond"/>
          <w:sz w:val="24"/>
          <w:szCs w:val="24"/>
        </w:rPr>
        <w:t>For example, w</w:t>
      </w:r>
      <w:r w:rsidRPr="00C70A44">
        <w:rPr>
          <w:rFonts w:ascii="Garamond" w:hAnsi="Garamond" w:cs="Garamond"/>
          <w:sz w:val="24"/>
          <w:szCs w:val="24"/>
        </w:rPr>
        <w:t>riters</w:t>
      </w:r>
      <w:r>
        <w:rPr>
          <w:rFonts w:ascii="Garamond" w:hAnsi="Garamond" w:cs="Garamond"/>
          <w:sz w:val="24"/>
          <w:szCs w:val="24"/>
        </w:rPr>
        <w:t>,</w:t>
      </w:r>
      <w:r w:rsidRPr="00C70A44">
        <w:rPr>
          <w:rFonts w:ascii="Garamond" w:hAnsi="Garamond" w:cs="Garamond"/>
          <w:sz w:val="24"/>
          <w:szCs w:val="24"/>
        </w:rPr>
        <w:t xml:space="preserve"> and Native American elders or tribal representatives may fit into the latter category. If you h</w:t>
      </w:r>
      <w:r>
        <w:rPr>
          <w:rFonts w:ascii="Garamond" w:hAnsi="Garamond" w:cs="Garamond"/>
          <w:sz w:val="24"/>
          <w:szCs w:val="24"/>
        </w:rPr>
        <w:t>ave questions about your expert’s</w:t>
      </w:r>
      <w:r w:rsidRPr="00C70A44">
        <w:rPr>
          <w:rFonts w:ascii="Garamond" w:hAnsi="Garamond" w:cs="Garamond"/>
          <w:sz w:val="24"/>
          <w:szCs w:val="24"/>
        </w:rPr>
        <w:t xml:space="preserve"> </w:t>
      </w:r>
      <w:r w:rsidR="005B2469" w:rsidRPr="00C70A44">
        <w:rPr>
          <w:rFonts w:ascii="Garamond" w:hAnsi="Garamond" w:cs="Garamond"/>
          <w:sz w:val="24"/>
          <w:szCs w:val="24"/>
        </w:rPr>
        <w:t>qualifications,</w:t>
      </w:r>
      <w:r w:rsidRPr="00C70A44">
        <w:rPr>
          <w:rFonts w:ascii="Garamond" w:hAnsi="Garamond" w:cs="Garamond"/>
          <w:sz w:val="24"/>
          <w:szCs w:val="24"/>
        </w:rPr>
        <w:t xml:space="preserve"> </w:t>
      </w:r>
      <w:r>
        <w:rPr>
          <w:rFonts w:ascii="Garamond" w:hAnsi="Garamond" w:cs="Garamond"/>
          <w:sz w:val="24"/>
          <w:szCs w:val="24"/>
        </w:rPr>
        <w:t>please check with the HND staff.</w:t>
      </w:r>
    </w:p>
    <w:p w14:paraId="5F77454E" w14:textId="77777777" w:rsidR="001851F6" w:rsidRPr="00C70A44" w:rsidRDefault="001851F6" w:rsidP="001851F6">
      <w:pPr>
        <w:rPr>
          <w:rFonts w:ascii="Garamond" w:hAnsi="Garamond" w:cs="Garamond"/>
          <w:b/>
          <w:bCs/>
          <w:sz w:val="24"/>
          <w:szCs w:val="24"/>
        </w:rPr>
      </w:pPr>
      <w:r w:rsidRPr="00C70A44">
        <w:rPr>
          <w:rFonts w:ascii="Garamond" w:hAnsi="Garamond" w:cs="Garamond"/>
          <w:b/>
          <w:bCs/>
          <w:sz w:val="24"/>
          <w:szCs w:val="24"/>
        </w:rPr>
        <w:t xml:space="preserve">Acknowledgement of </w:t>
      </w:r>
      <w:r>
        <w:rPr>
          <w:rFonts w:ascii="Garamond" w:hAnsi="Garamond" w:cs="Garamond"/>
          <w:b/>
          <w:bCs/>
          <w:sz w:val="24"/>
          <w:szCs w:val="24"/>
        </w:rPr>
        <w:t>HND</w:t>
      </w:r>
      <w:r w:rsidRPr="00C70A44">
        <w:rPr>
          <w:rFonts w:ascii="Garamond" w:hAnsi="Garamond" w:cs="Garamond"/>
          <w:b/>
          <w:bCs/>
          <w:sz w:val="24"/>
          <w:szCs w:val="24"/>
        </w:rPr>
        <w:t xml:space="preserve"> and NEH Support</w:t>
      </w:r>
    </w:p>
    <w:p w14:paraId="7DAAA403" w14:textId="4CED0AA0" w:rsidR="001851F6" w:rsidRPr="00C70A44" w:rsidRDefault="001851F6" w:rsidP="001851F6">
      <w:pPr>
        <w:rPr>
          <w:rFonts w:ascii="Garamond" w:hAnsi="Garamond" w:cs="Garamond"/>
          <w:sz w:val="24"/>
          <w:szCs w:val="24"/>
        </w:rPr>
      </w:pPr>
      <w:r w:rsidRPr="00C70A44">
        <w:rPr>
          <w:rFonts w:ascii="Garamond" w:hAnsi="Garamond" w:cs="Garamond"/>
          <w:sz w:val="24"/>
          <w:szCs w:val="24"/>
        </w:rPr>
        <w:t xml:space="preserve">Grantees are required to give proper credit to </w:t>
      </w:r>
      <w:r>
        <w:rPr>
          <w:rFonts w:ascii="Garamond" w:hAnsi="Garamond" w:cs="Garamond"/>
          <w:sz w:val="24"/>
          <w:szCs w:val="24"/>
        </w:rPr>
        <w:t>HND</w:t>
      </w:r>
      <w:r w:rsidRPr="00C70A44">
        <w:rPr>
          <w:rFonts w:ascii="Garamond" w:hAnsi="Garamond" w:cs="Garamond"/>
          <w:sz w:val="24"/>
          <w:szCs w:val="24"/>
        </w:rPr>
        <w:t xml:space="preserve"> for its support. This includes printing an acknowledgement of </w:t>
      </w:r>
      <w:r>
        <w:rPr>
          <w:rFonts w:ascii="Garamond" w:hAnsi="Garamond" w:cs="Garamond"/>
          <w:sz w:val="24"/>
          <w:szCs w:val="24"/>
        </w:rPr>
        <w:t>HND</w:t>
      </w:r>
      <w:r w:rsidRPr="00C70A44">
        <w:rPr>
          <w:rFonts w:ascii="Garamond" w:hAnsi="Garamond" w:cs="Garamond"/>
          <w:sz w:val="24"/>
          <w:szCs w:val="24"/>
        </w:rPr>
        <w:t xml:space="preserve"> support and use of the </w:t>
      </w:r>
      <w:r>
        <w:rPr>
          <w:rFonts w:ascii="Garamond" w:hAnsi="Garamond" w:cs="Garamond"/>
          <w:sz w:val="24"/>
          <w:szCs w:val="24"/>
        </w:rPr>
        <w:t>HND</w:t>
      </w:r>
      <w:r w:rsidRPr="00C70A44">
        <w:rPr>
          <w:rFonts w:ascii="Garamond" w:hAnsi="Garamond" w:cs="Garamond"/>
          <w:sz w:val="24"/>
          <w:szCs w:val="24"/>
        </w:rPr>
        <w:t xml:space="preserve"> logo on all promotional and program material, making an announcement crediting the </w:t>
      </w:r>
      <w:r>
        <w:rPr>
          <w:rFonts w:ascii="Garamond" w:hAnsi="Garamond" w:cs="Garamond"/>
          <w:sz w:val="24"/>
          <w:szCs w:val="24"/>
        </w:rPr>
        <w:t>HND</w:t>
      </w:r>
      <w:r w:rsidRPr="00C70A44">
        <w:rPr>
          <w:rFonts w:ascii="Garamond" w:hAnsi="Garamond" w:cs="Garamond"/>
          <w:sz w:val="24"/>
          <w:szCs w:val="24"/>
        </w:rPr>
        <w:t xml:space="preserve"> with support at the beginning of any public program or event, display the </w:t>
      </w:r>
      <w:r>
        <w:rPr>
          <w:rFonts w:ascii="Garamond" w:hAnsi="Garamond" w:cs="Garamond"/>
          <w:sz w:val="24"/>
          <w:szCs w:val="24"/>
        </w:rPr>
        <w:t>HND</w:t>
      </w:r>
      <w:r w:rsidRPr="00C70A44">
        <w:rPr>
          <w:rFonts w:ascii="Garamond" w:hAnsi="Garamond" w:cs="Garamond"/>
          <w:sz w:val="24"/>
          <w:szCs w:val="24"/>
        </w:rPr>
        <w:t xml:space="preserve"> poster at the program, </w:t>
      </w:r>
      <w:r>
        <w:rPr>
          <w:rFonts w:ascii="Garamond" w:hAnsi="Garamond" w:cs="Garamond"/>
          <w:sz w:val="24"/>
          <w:szCs w:val="24"/>
        </w:rPr>
        <w:t xml:space="preserve">distributed copies of </w:t>
      </w:r>
      <w:r w:rsidR="007F4989">
        <w:rPr>
          <w:rFonts w:ascii="Garamond" w:hAnsi="Garamond" w:cs="Garamond"/>
          <w:i/>
          <w:iCs/>
          <w:sz w:val="24"/>
          <w:szCs w:val="24"/>
        </w:rPr>
        <w:t>Humanities</w:t>
      </w:r>
      <w:r>
        <w:rPr>
          <w:rFonts w:ascii="Garamond" w:hAnsi="Garamond" w:cs="Garamond"/>
          <w:i/>
          <w:iCs/>
          <w:sz w:val="24"/>
          <w:szCs w:val="24"/>
        </w:rPr>
        <w:t xml:space="preserve"> </w:t>
      </w:r>
      <w:r>
        <w:rPr>
          <w:rFonts w:ascii="Garamond" w:hAnsi="Garamond" w:cs="Garamond"/>
          <w:sz w:val="24"/>
          <w:szCs w:val="24"/>
        </w:rPr>
        <w:t xml:space="preserve">magazine to their public audiences, </w:t>
      </w:r>
      <w:r w:rsidRPr="00C70A44">
        <w:rPr>
          <w:rFonts w:ascii="Garamond" w:hAnsi="Garamond" w:cs="Garamond"/>
          <w:sz w:val="24"/>
          <w:szCs w:val="24"/>
        </w:rPr>
        <w:t xml:space="preserve">and noting </w:t>
      </w:r>
      <w:r>
        <w:rPr>
          <w:rFonts w:ascii="Garamond" w:hAnsi="Garamond" w:cs="Garamond"/>
          <w:sz w:val="24"/>
          <w:szCs w:val="24"/>
        </w:rPr>
        <w:t>HND</w:t>
      </w:r>
      <w:r w:rsidRPr="00C70A44">
        <w:rPr>
          <w:rFonts w:ascii="Garamond" w:hAnsi="Garamond" w:cs="Garamond"/>
          <w:sz w:val="24"/>
          <w:szCs w:val="24"/>
        </w:rPr>
        <w:t xml:space="preserve"> support in any interviews with the press. Grantees must provide copies of all publicity material to the </w:t>
      </w:r>
      <w:r>
        <w:rPr>
          <w:rFonts w:ascii="Garamond" w:hAnsi="Garamond" w:cs="Garamond"/>
          <w:sz w:val="24"/>
          <w:szCs w:val="24"/>
        </w:rPr>
        <w:t>HND</w:t>
      </w:r>
      <w:r w:rsidRPr="00C70A44">
        <w:rPr>
          <w:rFonts w:ascii="Garamond" w:hAnsi="Garamond" w:cs="Garamond"/>
          <w:sz w:val="24"/>
          <w:szCs w:val="24"/>
        </w:rPr>
        <w:t xml:space="preserve"> offices as they are </w:t>
      </w:r>
      <w:r w:rsidRPr="00C70A44">
        <w:rPr>
          <w:rFonts w:ascii="Garamond" w:hAnsi="Garamond" w:cs="Garamond"/>
          <w:sz w:val="24"/>
          <w:szCs w:val="24"/>
        </w:rPr>
        <w:lastRenderedPageBreak/>
        <w:t xml:space="preserve">distributed to the public. </w:t>
      </w:r>
      <w:r>
        <w:rPr>
          <w:rFonts w:ascii="Garamond" w:hAnsi="Garamond" w:cs="Garamond"/>
          <w:color w:val="000000"/>
          <w:sz w:val="24"/>
          <w:szCs w:val="24"/>
        </w:rPr>
        <w:t>HND</w:t>
      </w:r>
      <w:r w:rsidRPr="00A56E43">
        <w:rPr>
          <w:rFonts w:ascii="Garamond" w:hAnsi="Garamond" w:cs="Garamond"/>
          <w:color w:val="000000"/>
          <w:sz w:val="24"/>
          <w:szCs w:val="24"/>
        </w:rPr>
        <w:t xml:space="preserve"> may disallow print and design costs for materials that omit acknowledgment or fail to use the </w:t>
      </w:r>
      <w:r>
        <w:rPr>
          <w:rFonts w:ascii="Garamond" w:hAnsi="Garamond" w:cs="Garamond"/>
          <w:color w:val="000000"/>
          <w:sz w:val="24"/>
          <w:szCs w:val="24"/>
        </w:rPr>
        <w:t>HND</w:t>
      </w:r>
      <w:r w:rsidRPr="00A56E43">
        <w:rPr>
          <w:rFonts w:ascii="Garamond" w:hAnsi="Garamond" w:cs="Garamond"/>
          <w:color w:val="000000"/>
          <w:sz w:val="24"/>
          <w:szCs w:val="24"/>
        </w:rPr>
        <w:t xml:space="preserve"> logo. </w:t>
      </w:r>
      <w:r w:rsidRPr="00C70A44">
        <w:rPr>
          <w:rFonts w:ascii="Garamond" w:hAnsi="Garamond" w:cs="Garamond"/>
          <w:sz w:val="24"/>
          <w:szCs w:val="24"/>
        </w:rPr>
        <w:t xml:space="preserve">The </w:t>
      </w:r>
      <w:r>
        <w:rPr>
          <w:rFonts w:ascii="Garamond" w:hAnsi="Garamond" w:cs="Garamond"/>
          <w:sz w:val="24"/>
          <w:szCs w:val="24"/>
        </w:rPr>
        <w:t>HND</w:t>
      </w:r>
      <w:r w:rsidRPr="00C70A44">
        <w:rPr>
          <w:rFonts w:ascii="Garamond" w:hAnsi="Garamond" w:cs="Garamond"/>
          <w:sz w:val="24"/>
          <w:szCs w:val="24"/>
        </w:rPr>
        <w:t xml:space="preserve"> logo may be downloaded from our website at</w:t>
      </w:r>
      <w:r>
        <w:rPr>
          <w:rFonts w:ascii="Garamond" w:hAnsi="Garamond" w:cs="Garamond"/>
          <w:sz w:val="24"/>
          <w:szCs w:val="24"/>
        </w:rPr>
        <w:t xml:space="preserve">: </w:t>
      </w:r>
      <w:hyperlink r:id="rId8" w:history="1">
        <w:r w:rsidRPr="005C5151">
          <w:rPr>
            <w:rStyle w:val="Hyperlink"/>
            <w:rFonts w:ascii="Garamond" w:hAnsi="Garamond" w:cs="Garamond"/>
            <w:sz w:val="24"/>
            <w:szCs w:val="24"/>
          </w:rPr>
          <w:t>http://www.humanitiesnd.org/grants.html</w:t>
        </w:r>
      </w:hyperlink>
      <w:r>
        <w:rPr>
          <w:rFonts w:ascii="Garamond" w:hAnsi="Garamond" w:cs="Garamond"/>
          <w:sz w:val="24"/>
          <w:szCs w:val="24"/>
        </w:rPr>
        <w:t xml:space="preserve"> .</w:t>
      </w:r>
    </w:p>
    <w:p w14:paraId="16630FC3" w14:textId="77777777" w:rsidR="001851F6" w:rsidRPr="00C70A44" w:rsidRDefault="001851F6" w:rsidP="001851F6">
      <w:pPr>
        <w:rPr>
          <w:rFonts w:ascii="Garamond" w:hAnsi="Garamond" w:cs="Garamond"/>
          <w:sz w:val="24"/>
          <w:szCs w:val="24"/>
        </w:rPr>
      </w:pPr>
      <w:r w:rsidRPr="00C70A44">
        <w:rPr>
          <w:rFonts w:ascii="Garamond" w:hAnsi="Garamond" w:cs="Garamond"/>
          <w:b/>
          <w:bCs/>
          <w:sz w:val="24"/>
          <w:szCs w:val="24"/>
        </w:rPr>
        <w:t>Who Is Eligible to Apply?</w:t>
      </w:r>
    </w:p>
    <w:p w14:paraId="71606B4D" w14:textId="77777777" w:rsidR="001851F6" w:rsidRPr="00703C10" w:rsidRDefault="001851F6" w:rsidP="001851F6">
      <w:pPr>
        <w:rPr>
          <w:rFonts w:ascii="Garamond" w:hAnsi="Garamond" w:cs="Garamond"/>
          <w:sz w:val="24"/>
          <w:szCs w:val="24"/>
        </w:rPr>
      </w:pPr>
      <w:r w:rsidRPr="00C70A44">
        <w:rPr>
          <w:rFonts w:ascii="Garamond" w:hAnsi="Garamond" w:cs="Garamond"/>
          <w:sz w:val="24"/>
          <w:szCs w:val="24"/>
        </w:rPr>
        <w:t xml:space="preserve">Any nonprofit organization </w:t>
      </w:r>
      <w:r>
        <w:rPr>
          <w:rFonts w:ascii="Garamond" w:hAnsi="Garamond" w:cs="Garamond"/>
          <w:sz w:val="24"/>
          <w:szCs w:val="24"/>
        </w:rPr>
        <w:t>is eligible to</w:t>
      </w:r>
      <w:r w:rsidRPr="00C70A44">
        <w:rPr>
          <w:rFonts w:ascii="Garamond" w:hAnsi="Garamond" w:cs="Garamond"/>
          <w:sz w:val="24"/>
          <w:szCs w:val="24"/>
        </w:rPr>
        <w:t xml:space="preserve"> apply, including schools, churches, community service groups, museums, historical societies, libraries, colleges, governmental or tribal entities, and ad hoc groups formed for the purpose of a specific project. It is not necessary for the sponsor to be incorporated or to have tax-exempt status. All awards must be matched by cash or in-kind contributions.</w:t>
      </w:r>
      <w:r>
        <w:rPr>
          <w:rFonts w:ascii="Garamond" w:hAnsi="Garamond" w:cs="Garamond"/>
          <w:sz w:val="24"/>
          <w:szCs w:val="24"/>
        </w:rPr>
        <w:t xml:space="preserve"> </w:t>
      </w:r>
      <w:r w:rsidRPr="00C70A44">
        <w:rPr>
          <w:rFonts w:ascii="Garamond" w:hAnsi="Garamond" w:cs="Garamond"/>
          <w:sz w:val="24"/>
          <w:szCs w:val="24"/>
        </w:rPr>
        <w:t xml:space="preserve">Out-of-state organizations </w:t>
      </w:r>
      <w:r>
        <w:rPr>
          <w:rFonts w:ascii="Garamond" w:hAnsi="Garamond" w:cs="Garamond"/>
          <w:sz w:val="24"/>
          <w:szCs w:val="24"/>
        </w:rPr>
        <w:t>are not eligible to apply</w:t>
      </w:r>
      <w:r w:rsidRPr="00C70A44">
        <w:rPr>
          <w:rFonts w:ascii="Garamond" w:hAnsi="Garamond" w:cs="Garamond"/>
          <w:sz w:val="24"/>
          <w:szCs w:val="24"/>
        </w:rPr>
        <w:t>.</w:t>
      </w:r>
      <w:r>
        <w:rPr>
          <w:rFonts w:ascii="Garamond" w:hAnsi="Garamond" w:cs="Garamond"/>
          <w:sz w:val="24"/>
          <w:szCs w:val="24"/>
        </w:rPr>
        <w:t xml:space="preserve"> </w:t>
      </w:r>
      <w:r w:rsidRPr="00703C10">
        <w:rPr>
          <w:rFonts w:ascii="Garamond" w:hAnsi="Garamond" w:cs="Garamond"/>
          <w:sz w:val="24"/>
          <w:szCs w:val="24"/>
        </w:rPr>
        <w:t xml:space="preserve">Our </w:t>
      </w:r>
      <w:r>
        <w:rPr>
          <w:rFonts w:ascii="Garamond" w:hAnsi="Garamond" w:cs="Garamond"/>
          <w:sz w:val="24"/>
          <w:szCs w:val="24"/>
        </w:rPr>
        <w:t>goal</w:t>
      </w:r>
      <w:r w:rsidRPr="00703C10">
        <w:rPr>
          <w:rFonts w:ascii="Garamond" w:hAnsi="Garamond" w:cs="Garamond"/>
          <w:sz w:val="24"/>
          <w:szCs w:val="24"/>
        </w:rPr>
        <w:t xml:space="preserve"> is to bring the humanities off campuses and into communities. If colleges or universities apply for grant funding, we encourage them to host their projects off campus, in whole or part, to accommodate the general public. </w:t>
      </w:r>
    </w:p>
    <w:p w14:paraId="1B016368" w14:textId="77777777" w:rsidR="001851F6" w:rsidRDefault="001851F6" w:rsidP="001851F6">
      <w:pPr>
        <w:rPr>
          <w:rFonts w:ascii="Garamond" w:hAnsi="Garamond" w:cs="Garamond"/>
          <w:sz w:val="24"/>
          <w:szCs w:val="24"/>
        </w:rPr>
      </w:pPr>
      <w:r>
        <w:rPr>
          <w:rFonts w:ascii="Garamond" w:hAnsi="Garamond" w:cs="Garamond"/>
          <w:sz w:val="24"/>
          <w:szCs w:val="24"/>
        </w:rPr>
        <w:t>Organizations that currently have open grant awards with HND are also eligible to apply; organizations with past-due grant reports will not be eligible until all past-due reports are submitted and accepted by HND.</w:t>
      </w:r>
    </w:p>
    <w:p w14:paraId="1F4F5F21" w14:textId="77777777" w:rsidR="001851F6" w:rsidRPr="00C70A44" w:rsidRDefault="001851F6" w:rsidP="001851F6">
      <w:pPr>
        <w:rPr>
          <w:rFonts w:ascii="Garamond" w:hAnsi="Garamond" w:cs="Garamond"/>
          <w:sz w:val="24"/>
          <w:szCs w:val="24"/>
        </w:rPr>
      </w:pPr>
      <w:r w:rsidRPr="00C70A44">
        <w:rPr>
          <w:rFonts w:ascii="Garamond" w:hAnsi="Garamond" w:cs="Garamond"/>
          <w:b/>
          <w:bCs/>
          <w:sz w:val="24"/>
          <w:szCs w:val="24"/>
        </w:rPr>
        <w:t>Expenditures Allowed in Grant Request</w:t>
      </w:r>
    </w:p>
    <w:p w14:paraId="4301405E" w14:textId="77777777" w:rsidR="001851F6" w:rsidRPr="00C70A44" w:rsidRDefault="001851F6" w:rsidP="001851F6">
      <w:pPr>
        <w:rPr>
          <w:rFonts w:ascii="Garamond" w:hAnsi="Garamond" w:cs="Garamond"/>
          <w:sz w:val="24"/>
          <w:szCs w:val="24"/>
        </w:rPr>
      </w:pPr>
      <w:r w:rsidRPr="00C70A44">
        <w:rPr>
          <w:rFonts w:ascii="Garamond" w:hAnsi="Garamond" w:cs="Garamond"/>
          <w:sz w:val="24"/>
          <w:szCs w:val="24"/>
        </w:rPr>
        <w:t>Eligible expenditures includ</w:t>
      </w:r>
      <w:r>
        <w:rPr>
          <w:rFonts w:ascii="Garamond" w:hAnsi="Garamond" w:cs="Garamond"/>
          <w:sz w:val="24"/>
          <w:szCs w:val="24"/>
        </w:rPr>
        <w:t>e honoraria for scholars</w:t>
      </w:r>
      <w:r w:rsidRPr="00C70A44">
        <w:rPr>
          <w:rFonts w:ascii="Garamond" w:hAnsi="Garamond" w:cs="Garamond"/>
          <w:sz w:val="24"/>
          <w:szCs w:val="24"/>
        </w:rPr>
        <w:t xml:space="preserve"> and consultants; travel and per diem; printing and publicity; equipment and facilities</w:t>
      </w:r>
      <w:r>
        <w:rPr>
          <w:rFonts w:ascii="Garamond" w:hAnsi="Garamond" w:cs="Garamond"/>
          <w:sz w:val="24"/>
          <w:szCs w:val="24"/>
        </w:rPr>
        <w:t xml:space="preserve"> rental</w:t>
      </w:r>
      <w:r w:rsidRPr="00C70A44">
        <w:rPr>
          <w:rFonts w:ascii="Garamond" w:hAnsi="Garamond" w:cs="Garamond"/>
          <w:sz w:val="24"/>
          <w:szCs w:val="24"/>
        </w:rPr>
        <w:t>; program materials</w:t>
      </w:r>
      <w:r>
        <w:rPr>
          <w:rFonts w:ascii="Garamond" w:hAnsi="Garamond" w:cs="Garamond"/>
          <w:sz w:val="24"/>
          <w:szCs w:val="24"/>
        </w:rPr>
        <w:t>, including film rental</w:t>
      </w:r>
      <w:r w:rsidRPr="00C70A44">
        <w:rPr>
          <w:rFonts w:ascii="Garamond" w:hAnsi="Garamond" w:cs="Garamond"/>
          <w:sz w:val="24"/>
          <w:szCs w:val="24"/>
        </w:rPr>
        <w:t>; and exhibit production costs.</w:t>
      </w:r>
      <w:r>
        <w:rPr>
          <w:rFonts w:ascii="Garamond" w:hAnsi="Garamond" w:cs="Garamond"/>
          <w:sz w:val="24"/>
          <w:szCs w:val="24"/>
        </w:rPr>
        <w:t xml:space="preserve">  Indirect costs are also eligible expenditures provided that the applicant has a federally negotiated indirect cost rate or is using the “de minimis” indirect cost rate (10%).</w:t>
      </w:r>
    </w:p>
    <w:p w14:paraId="220F25A6" w14:textId="77777777" w:rsidR="001851F6" w:rsidRPr="00F077EC" w:rsidRDefault="001851F6" w:rsidP="001851F6">
      <w:pPr>
        <w:pStyle w:val="NoSpacing"/>
        <w:rPr>
          <w:rFonts w:ascii="Garamond" w:hAnsi="Garamond" w:cs="Garamond"/>
          <w:b/>
          <w:bCs/>
          <w:sz w:val="24"/>
          <w:szCs w:val="24"/>
        </w:rPr>
      </w:pPr>
      <w:r w:rsidRPr="00F077EC">
        <w:rPr>
          <w:rFonts w:ascii="Garamond" w:hAnsi="Garamond" w:cs="Garamond"/>
          <w:b/>
          <w:bCs/>
          <w:sz w:val="24"/>
          <w:szCs w:val="24"/>
        </w:rPr>
        <w:t>Expenditures or Projects Not Eligible for Grant Funding</w:t>
      </w:r>
    </w:p>
    <w:p w14:paraId="3A24206E" w14:textId="77777777" w:rsidR="001851F6" w:rsidRDefault="001851F6" w:rsidP="001851F6">
      <w:pPr>
        <w:pStyle w:val="NoSpacing"/>
      </w:pPr>
    </w:p>
    <w:p w14:paraId="16FCEE9C" w14:textId="77777777" w:rsidR="001851F6" w:rsidRDefault="001851F6" w:rsidP="001851F6">
      <w:pPr>
        <w:spacing w:after="120"/>
        <w:rPr>
          <w:rFonts w:ascii="Garamond" w:hAnsi="Garamond" w:cs="Garamond"/>
          <w:sz w:val="24"/>
          <w:szCs w:val="24"/>
        </w:rPr>
      </w:pPr>
      <w:r>
        <w:rPr>
          <w:rFonts w:ascii="Garamond" w:hAnsi="Garamond" w:cs="Garamond"/>
          <w:sz w:val="24"/>
          <w:szCs w:val="24"/>
        </w:rPr>
        <w:t>Projects not open to the public</w:t>
      </w:r>
    </w:p>
    <w:p w14:paraId="005A9790" w14:textId="77777777" w:rsidR="001851F6" w:rsidRDefault="001851F6" w:rsidP="001851F6">
      <w:pPr>
        <w:spacing w:after="120"/>
        <w:rPr>
          <w:rFonts w:ascii="Garamond" w:hAnsi="Garamond" w:cs="Garamond"/>
          <w:sz w:val="24"/>
          <w:szCs w:val="24"/>
        </w:rPr>
      </w:pPr>
      <w:r>
        <w:rPr>
          <w:rFonts w:ascii="Garamond" w:hAnsi="Garamond" w:cs="Garamond"/>
          <w:sz w:val="24"/>
          <w:szCs w:val="24"/>
        </w:rPr>
        <w:t>Classroom projects, coursework, a</w:t>
      </w:r>
      <w:r w:rsidRPr="00F077EC">
        <w:rPr>
          <w:rFonts w:ascii="Garamond" w:hAnsi="Garamond" w:cs="Garamond"/>
          <w:sz w:val="24"/>
          <w:szCs w:val="24"/>
        </w:rPr>
        <w:t>cademic fees</w:t>
      </w:r>
      <w:r>
        <w:rPr>
          <w:rFonts w:ascii="Garamond" w:hAnsi="Garamond" w:cs="Garamond"/>
          <w:sz w:val="24"/>
          <w:szCs w:val="24"/>
        </w:rPr>
        <w:t>,</w:t>
      </w:r>
      <w:r w:rsidRPr="00F077EC">
        <w:rPr>
          <w:rFonts w:ascii="Garamond" w:hAnsi="Garamond" w:cs="Garamond"/>
          <w:sz w:val="24"/>
          <w:szCs w:val="24"/>
        </w:rPr>
        <w:t xml:space="preserve"> or other degree-related expenses </w:t>
      </w:r>
    </w:p>
    <w:p w14:paraId="2E752E54"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Academic research</w:t>
      </w:r>
      <w:r>
        <w:rPr>
          <w:rFonts w:ascii="Garamond" w:hAnsi="Garamond" w:cs="Garamond"/>
          <w:sz w:val="24"/>
          <w:szCs w:val="24"/>
        </w:rPr>
        <w:t xml:space="preserve">, not related to a public program (the </w:t>
      </w:r>
      <w:r w:rsidRPr="00884EC8">
        <w:rPr>
          <w:rFonts w:ascii="Garamond" w:hAnsi="Garamond" w:cs="Garamond"/>
          <w:b/>
          <w:bCs/>
          <w:sz w:val="24"/>
          <w:szCs w:val="24"/>
        </w:rPr>
        <w:t>public program</w:t>
      </w:r>
      <w:r>
        <w:rPr>
          <w:rFonts w:ascii="Garamond" w:hAnsi="Garamond" w:cs="Garamond"/>
          <w:sz w:val="24"/>
          <w:szCs w:val="24"/>
        </w:rPr>
        <w:t xml:space="preserve"> </w:t>
      </w:r>
      <w:r w:rsidRPr="00884EC8">
        <w:rPr>
          <w:rFonts w:ascii="Garamond" w:hAnsi="Garamond" w:cs="Garamond"/>
          <w:sz w:val="24"/>
          <w:szCs w:val="24"/>
        </w:rPr>
        <w:t>must</w:t>
      </w:r>
      <w:r>
        <w:rPr>
          <w:rFonts w:ascii="Garamond" w:hAnsi="Garamond" w:cs="Garamond"/>
          <w:sz w:val="24"/>
          <w:szCs w:val="24"/>
        </w:rPr>
        <w:t xml:space="preserve"> be the driving force for the research)</w:t>
      </w:r>
      <w:r w:rsidRPr="00F077EC">
        <w:rPr>
          <w:rFonts w:ascii="Garamond" w:hAnsi="Garamond" w:cs="Garamond"/>
          <w:sz w:val="24"/>
          <w:szCs w:val="24"/>
        </w:rPr>
        <w:t xml:space="preserve"> </w:t>
      </w:r>
    </w:p>
    <w:p w14:paraId="607F1D23"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Grants to individuals </w:t>
      </w:r>
    </w:p>
    <w:p w14:paraId="078DC107"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Internships, scholarships, or travel to professional meetings </w:t>
      </w:r>
    </w:p>
    <w:p w14:paraId="6432DFF0"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Non-economy or extensive domestic travel</w:t>
      </w:r>
    </w:p>
    <w:p w14:paraId="0EC5F573"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Book or website publication</w:t>
      </w:r>
    </w:p>
    <w:p w14:paraId="5B65E889"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Fundraising</w:t>
      </w:r>
      <w:r>
        <w:rPr>
          <w:rFonts w:ascii="Garamond" w:hAnsi="Garamond" w:cs="Garamond"/>
          <w:sz w:val="24"/>
          <w:szCs w:val="24"/>
        </w:rPr>
        <w:t xml:space="preserve"> or for profit activities</w:t>
      </w:r>
    </w:p>
    <w:p w14:paraId="6F96AC9A" w14:textId="77777777" w:rsidR="001851F6" w:rsidRDefault="001851F6" w:rsidP="001851F6">
      <w:pPr>
        <w:spacing w:after="120"/>
        <w:rPr>
          <w:rFonts w:ascii="Garamond" w:hAnsi="Garamond" w:cs="Garamond"/>
          <w:sz w:val="24"/>
          <w:szCs w:val="24"/>
        </w:rPr>
      </w:pPr>
      <w:r>
        <w:rPr>
          <w:rFonts w:ascii="Garamond" w:hAnsi="Garamond" w:cs="Garamond"/>
          <w:sz w:val="24"/>
          <w:szCs w:val="24"/>
        </w:rPr>
        <w:t>Restoration work</w:t>
      </w:r>
      <w:r w:rsidRPr="00F077EC">
        <w:rPr>
          <w:rFonts w:ascii="Garamond" w:hAnsi="Garamond" w:cs="Garamond"/>
          <w:sz w:val="24"/>
          <w:szCs w:val="24"/>
        </w:rPr>
        <w:t xml:space="preserve"> </w:t>
      </w:r>
    </w:p>
    <w:p w14:paraId="0268922D"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Art creation</w:t>
      </w:r>
      <w:r>
        <w:rPr>
          <w:rFonts w:ascii="Garamond" w:hAnsi="Garamond" w:cs="Garamond"/>
          <w:sz w:val="24"/>
          <w:szCs w:val="24"/>
        </w:rPr>
        <w:t>, exhibits,</w:t>
      </w:r>
      <w:r w:rsidRPr="00F077EC">
        <w:rPr>
          <w:rFonts w:ascii="Garamond" w:hAnsi="Garamond" w:cs="Garamond"/>
          <w:sz w:val="24"/>
          <w:szCs w:val="24"/>
        </w:rPr>
        <w:t xml:space="preserve"> or performances in the arts </w:t>
      </w:r>
      <w:r>
        <w:rPr>
          <w:rFonts w:ascii="Garamond" w:hAnsi="Garamond" w:cs="Garamond"/>
          <w:sz w:val="24"/>
          <w:szCs w:val="24"/>
        </w:rPr>
        <w:t>(HND will fund humanities programming that accompany artistic creations, exhibits, or performances, i.e. moderated audience discussion, scholarly interpretation or analysis, etc.)</w:t>
      </w:r>
    </w:p>
    <w:p w14:paraId="00BC7024"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Construction</w:t>
      </w:r>
      <w:r>
        <w:rPr>
          <w:rFonts w:ascii="Garamond" w:hAnsi="Garamond" w:cs="Garamond"/>
          <w:sz w:val="24"/>
          <w:szCs w:val="24"/>
        </w:rPr>
        <w:t xml:space="preserve"> work</w:t>
      </w:r>
      <w:r w:rsidRPr="00F077EC">
        <w:rPr>
          <w:rFonts w:ascii="Garamond" w:hAnsi="Garamond" w:cs="Garamond"/>
          <w:sz w:val="24"/>
          <w:szCs w:val="24"/>
        </w:rPr>
        <w:t> </w:t>
      </w:r>
    </w:p>
    <w:p w14:paraId="5826B380"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Equipment </w:t>
      </w:r>
      <w:r>
        <w:rPr>
          <w:rFonts w:ascii="Garamond" w:hAnsi="Garamond" w:cs="Garamond"/>
          <w:sz w:val="24"/>
          <w:szCs w:val="24"/>
        </w:rPr>
        <w:t xml:space="preserve">purchases – </w:t>
      </w:r>
      <w:r w:rsidRPr="00830B54">
        <w:rPr>
          <w:rFonts w:ascii="Garamond" w:hAnsi="Garamond" w:cs="Garamond"/>
          <w:sz w:val="24"/>
          <w:szCs w:val="24"/>
        </w:rPr>
        <w:t>Defined as individual items costing $2,000 or more with a useful life exceeding one year</w:t>
      </w:r>
    </w:p>
    <w:p w14:paraId="5FC11C98"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lastRenderedPageBreak/>
        <w:t>Museum or library acquisitions or preservation of collections</w:t>
      </w:r>
    </w:p>
    <w:p w14:paraId="0E72DDEC"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Political action; programs that examine controversial issues without taking into</w:t>
      </w:r>
      <w:r>
        <w:rPr>
          <w:rFonts w:ascii="Garamond" w:hAnsi="Garamond" w:cs="Garamond"/>
          <w:sz w:val="24"/>
          <w:szCs w:val="24"/>
        </w:rPr>
        <w:t xml:space="preserve"> account competing perspectives</w:t>
      </w:r>
    </w:p>
    <w:p w14:paraId="67B84D05" w14:textId="77777777" w:rsidR="001851F6" w:rsidRDefault="001851F6" w:rsidP="001851F6">
      <w:pPr>
        <w:spacing w:after="120"/>
        <w:rPr>
          <w:rFonts w:ascii="Garamond" w:hAnsi="Garamond" w:cs="Garamond"/>
          <w:sz w:val="24"/>
          <w:szCs w:val="24"/>
        </w:rPr>
      </w:pPr>
      <w:r w:rsidRPr="00830B54">
        <w:rPr>
          <w:rFonts w:ascii="Garamond" w:hAnsi="Garamond" w:cs="Garamond"/>
          <w:sz w:val="24"/>
          <w:szCs w:val="24"/>
        </w:rPr>
        <w:t>An organization’s on-going operational costs</w:t>
      </w:r>
    </w:p>
    <w:p w14:paraId="246FB20D" w14:textId="77777777" w:rsidR="001851F6" w:rsidRDefault="001851F6" w:rsidP="001851F6">
      <w:pPr>
        <w:spacing w:after="120"/>
        <w:rPr>
          <w:rFonts w:ascii="Garamond" w:hAnsi="Garamond" w:cs="Garamond"/>
          <w:sz w:val="24"/>
          <w:szCs w:val="24"/>
        </w:rPr>
      </w:pPr>
      <w:r w:rsidRPr="00830B54">
        <w:rPr>
          <w:rFonts w:ascii="Garamond" w:hAnsi="Garamond" w:cs="Garamond"/>
          <w:sz w:val="24"/>
          <w:szCs w:val="24"/>
        </w:rPr>
        <w:t>Compensation costs of an organization’s permanent employees</w:t>
      </w:r>
    </w:p>
    <w:p w14:paraId="6C0E7283"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Entertainment, awards, beverages, food, first-class air travel, or gifts</w:t>
      </w:r>
    </w:p>
    <w:p w14:paraId="014C0AF9"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Expenses incurred before the grant is awarded  </w:t>
      </w:r>
    </w:p>
    <w:p w14:paraId="5D4D9DD7" w14:textId="77777777" w:rsidR="001851F6" w:rsidRDefault="001851F6" w:rsidP="001851F6">
      <w:pPr>
        <w:rPr>
          <w:rFonts w:ascii="Garamond" w:hAnsi="Garamond" w:cs="Garamond"/>
          <w:sz w:val="24"/>
          <w:szCs w:val="24"/>
        </w:rPr>
      </w:pPr>
      <w:r w:rsidRPr="00F077EC">
        <w:rPr>
          <w:rFonts w:ascii="Garamond" w:hAnsi="Garamond" w:cs="Garamond"/>
          <w:sz w:val="24"/>
          <w:szCs w:val="24"/>
        </w:rPr>
        <w:t>Other restrictions may apply. </w:t>
      </w:r>
    </w:p>
    <w:p w14:paraId="05AD2178" w14:textId="77777777" w:rsidR="001851F6" w:rsidRDefault="001851F6" w:rsidP="001851F6">
      <w:pPr>
        <w:rPr>
          <w:rFonts w:ascii="Garamond" w:hAnsi="Garamond" w:cs="Garamond"/>
          <w:sz w:val="24"/>
          <w:szCs w:val="24"/>
        </w:rPr>
      </w:pPr>
      <w:r w:rsidRPr="007C5428">
        <w:rPr>
          <w:rFonts w:ascii="Garamond" w:hAnsi="Garamond" w:cs="Garamond"/>
          <w:sz w:val="24"/>
          <w:szCs w:val="24"/>
        </w:rPr>
        <w:t xml:space="preserve">Note: With the exception of </w:t>
      </w:r>
      <w:r w:rsidRPr="00830B54">
        <w:rPr>
          <w:rFonts w:ascii="Garamond" w:hAnsi="Garamond" w:cs="Garamond"/>
          <w:sz w:val="24"/>
          <w:szCs w:val="24"/>
        </w:rPr>
        <w:t>compensation</w:t>
      </w:r>
      <w:r w:rsidRPr="007C5428">
        <w:rPr>
          <w:rFonts w:ascii="Garamond" w:hAnsi="Garamond" w:cs="Garamond"/>
          <w:sz w:val="24"/>
          <w:szCs w:val="24"/>
        </w:rPr>
        <w:t xml:space="preserve"> for permanent employees, these expenses may NOT be </w:t>
      </w:r>
      <w:r w:rsidRPr="00790CBB">
        <w:rPr>
          <w:rFonts w:ascii="Garamond" w:hAnsi="Garamond" w:cs="Garamond"/>
          <w:sz w:val="24"/>
          <w:szCs w:val="24"/>
        </w:rPr>
        <w:t>used as cash or in-kind match on grant applications.</w:t>
      </w:r>
    </w:p>
    <w:p w14:paraId="5DE9A7CC" w14:textId="77777777" w:rsidR="001851F6" w:rsidRPr="00790CBB" w:rsidRDefault="001851F6" w:rsidP="001851F6">
      <w:pPr>
        <w:rPr>
          <w:rFonts w:ascii="Garamond" w:hAnsi="Garamond" w:cs="Garamond"/>
          <w:b/>
          <w:bCs/>
          <w:sz w:val="24"/>
          <w:szCs w:val="24"/>
        </w:rPr>
      </w:pPr>
      <w:r w:rsidRPr="00790CBB">
        <w:rPr>
          <w:rFonts w:ascii="Garamond" w:hAnsi="Garamond" w:cs="Garamond"/>
          <w:b/>
          <w:bCs/>
          <w:sz w:val="24"/>
          <w:szCs w:val="24"/>
        </w:rPr>
        <w:t>Registration or Admission Fees</w:t>
      </w:r>
    </w:p>
    <w:p w14:paraId="67D72795" w14:textId="77777777" w:rsidR="001851F6" w:rsidRPr="00790CBB" w:rsidRDefault="001851F6" w:rsidP="001851F6">
      <w:pPr>
        <w:rPr>
          <w:rFonts w:ascii="Garamond" w:hAnsi="Garamond" w:cs="Garamond"/>
          <w:sz w:val="24"/>
          <w:szCs w:val="24"/>
        </w:rPr>
      </w:pPr>
      <w:r>
        <w:rPr>
          <w:rFonts w:ascii="Garamond" w:hAnsi="Garamond" w:cs="Garamond"/>
          <w:sz w:val="24"/>
          <w:szCs w:val="24"/>
        </w:rPr>
        <w:t>G</w:t>
      </w:r>
      <w:r w:rsidRPr="00790CBB">
        <w:rPr>
          <w:rFonts w:ascii="Garamond" w:hAnsi="Garamond" w:cs="Garamond"/>
          <w:sz w:val="24"/>
          <w:szCs w:val="24"/>
        </w:rPr>
        <w:t>rant applicants may c</w:t>
      </w:r>
      <w:r>
        <w:rPr>
          <w:rFonts w:ascii="Garamond" w:hAnsi="Garamond" w:cs="Garamond"/>
          <w:sz w:val="24"/>
          <w:szCs w:val="24"/>
        </w:rPr>
        <w:t xml:space="preserve">harge reasonable program fees. </w:t>
      </w:r>
      <w:r w:rsidRPr="00790CBB">
        <w:rPr>
          <w:rFonts w:ascii="Garamond" w:hAnsi="Garamond" w:cs="Garamond"/>
          <w:sz w:val="24"/>
          <w:szCs w:val="24"/>
        </w:rPr>
        <w:t>Applicants should justify why an application or admission fee is being charged and the board will consider requests on a case-by-case basis.</w:t>
      </w:r>
      <w:r>
        <w:rPr>
          <w:rFonts w:ascii="Garamond" w:hAnsi="Garamond" w:cs="Garamond"/>
          <w:sz w:val="24"/>
          <w:szCs w:val="24"/>
        </w:rPr>
        <w:t xml:space="preserve">  Fees collected must be spent on the program and reported as cash match. Successful applicants will be required to return a portion of the unspent fee income remaining at the end of the project to HND.</w:t>
      </w:r>
    </w:p>
    <w:p w14:paraId="44165D3D" w14:textId="77777777" w:rsidR="001851F6" w:rsidRPr="00790CBB" w:rsidRDefault="001851F6" w:rsidP="001851F6">
      <w:pPr>
        <w:rPr>
          <w:rFonts w:ascii="Garamond" w:hAnsi="Garamond" w:cs="Garamond"/>
          <w:b/>
          <w:bCs/>
          <w:color w:val="000000"/>
          <w:sz w:val="24"/>
          <w:szCs w:val="24"/>
        </w:rPr>
      </w:pPr>
      <w:r w:rsidRPr="00790CBB">
        <w:rPr>
          <w:rFonts w:ascii="Garamond" w:hAnsi="Garamond" w:cs="Garamond"/>
          <w:b/>
          <w:bCs/>
          <w:color w:val="000000"/>
          <w:sz w:val="24"/>
          <w:szCs w:val="24"/>
        </w:rPr>
        <w:t>Project Evaluation Requirement </w:t>
      </w:r>
    </w:p>
    <w:p w14:paraId="2903CC65" w14:textId="77777777" w:rsidR="001851F6" w:rsidRDefault="001851F6" w:rsidP="001851F6">
      <w:pPr>
        <w:rPr>
          <w:rFonts w:ascii="Garamond" w:hAnsi="Garamond" w:cs="Garamond"/>
          <w:color w:val="000000"/>
          <w:sz w:val="24"/>
          <w:szCs w:val="24"/>
        </w:rPr>
      </w:pPr>
      <w:r w:rsidRPr="00790CBB">
        <w:rPr>
          <w:rFonts w:ascii="Garamond" w:hAnsi="Garamond" w:cs="Garamond"/>
          <w:color w:val="000000"/>
          <w:sz w:val="24"/>
          <w:szCs w:val="24"/>
        </w:rPr>
        <w:t xml:space="preserve">For public events, </w:t>
      </w:r>
      <w:r>
        <w:rPr>
          <w:rFonts w:ascii="Garamond" w:hAnsi="Garamond" w:cs="Garamond"/>
          <w:color w:val="000000"/>
          <w:sz w:val="24"/>
          <w:szCs w:val="24"/>
        </w:rPr>
        <w:t>HND</w:t>
      </w:r>
      <w:r w:rsidRPr="00790CBB">
        <w:rPr>
          <w:rFonts w:ascii="Garamond" w:hAnsi="Garamond" w:cs="Garamond"/>
          <w:color w:val="000000"/>
          <w:sz w:val="24"/>
          <w:szCs w:val="24"/>
        </w:rPr>
        <w:t xml:space="preserve"> provides an audience survey template to gr</w:t>
      </w:r>
      <w:r>
        <w:rPr>
          <w:rFonts w:ascii="Garamond" w:hAnsi="Garamond" w:cs="Garamond"/>
          <w:color w:val="000000"/>
          <w:sz w:val="24"/>
          <w:szCs w:val="24"/>
        </w:rPr>
        <w:t>antees to help project director</w:t>
      </w:r>
      <w:r w:rsidRPr="00790CBB">
        <w:rPr>
          <w:rFonts w:ascii="Garamond" w:hAnsi="Garamond" w:cs="Garamond"/>
          <w:color w:val="000000"/>
          <w:sz w:val="24"/>
          <w:szCs w:val="24"/>
        </w:rPr>
        <w:t xml:space="preserve">s evaluate their project's public impact.  </w:t>
      </w:r>
      <w:r>
        <w:rPr>
          <w:rFonts w:ascii="Garamond" w:hAnsi="Garamond" w:cs="Garamond"/>
          <w:color w:val="000000"/>
          <w:sz w:val="24"/>
          <w:szCs w:val="24"/>
        </w:rPr>
        <w:t>HND</w:t>
      </w:r>
      <w:r w:rsidRPr="00790CBB">
        <w:rPr>
          <w:rFonts w:ascii="Garamond" w:hAnsi="Garamond" w:cs="Garamond"/>
          <w:color w:val="000000"/>
          <w:sz w:val="24"/>
          <w:szCs w:val="24"/>
        </w:rPr>
        <w:t xml:space="preserve"> requires project directors to administer the </w:t>
      </w:r>
      <w:r>
        <w:rPr>
          <w:rFonts w:ascii="Garamond" w:hAnsi="Garamond" w:cs="Garamond"/>
          <w:color w:val="000000"/>
          <w:sz w:val="24"/>
          <w:szCs w:val="24"/>
        </w:rPr>
        <w:t>HND</w:t>
      </w:r>
      <w:r w:rsidRPr="00790CBB">
        <w:rPr>
          <w:rFonts w:ascii="Garamond" w:hAnsi="Garamond" w:cs="Garamond"/>
          <w:color w:val="000000"/>
          <w:sz w:val="24"/>
          <w:szCs w:val="24"/>
        </w:rPr>
        <w:t xml:space="preserve"> Audience Survey at public events and return them to </w:t>
      </w:r>
      <w:r>
        <w:rPr>
          <w:rFonts w:ascii="Garamond" w:hAnsi="Garamond" w:cs="Garamond"/>
          <w:color w:val="000000"/>
          <w:sz w:val="24"/>
          <w:szCs w:val="24"/>
        </w:rPr>
        <w:t>HND</w:t>
      </w:r>
      <w:r w:rsidRPr="00790CBB">
        <w:rPr>
          <w:rFonts w:ascii="Garamond" w:hAnsi="Garamond" w:cs="Garamond"/>
          <w:color w:val="000000"/>
          <w:sz w:val="24"/>
          <w:szCs w:val="24"/>
        </w:rPr>
        <w:t xml:space="preserve"> as part of their final rep</w:t>
      </w:r>
      <w:r>
        <w:rPr>
          <w:rFonts w:ascii="Garamond" w:hAnsi="Garamond" w:cs="Garamond"/>
          <w:color w:val="000000"/>
          <w:sz w:val="24"/>
          <w:szCs w:val="24"/>
        </w:rPr>
        <w:t xml:space="preserve">ort.  </w:t>
      </w:r>
    </w:p>
    <w:p w14:paraId="11C5135D" w14:textId="77777777" w:rsidR="001851F6" w:rsidRPr="00485A31" w:rsidRDefault="001851F6" w:rsidP="001851F6">
      <w:pPr>
        <w:rPr>
          <w:rFonts w:ascii="Garamond" w:hAnsi="Garamond" w:cs="Garamond"/>
          <w:b/>
          <w:color w:val="000000"/>
          <w:sz w:val="24"/>
          <w:szCs w:val="24"/>
        </w:rPr>
      </w:pPr>
      <w:r w:rsidRPr="00485A31">
        <w:rPr>
          <w:rFonts w:ascii="Garamond" w:hAnsi="Garamond" w:cs="Garamond"/>
          <w:b/>
          <w:color w:val="000000"/>
          <w:sz w:val="24"/>
          <w:szCs w:val="24"/>
        </w:rPr>
        <w:t>HND Board Members and Former Board Members Restrictions on Involvement in Grant Projects</w:t>
      </w:r>
    </w:p>
    <w:p w14:paraId="50849400" w14:textId="77777777" w:rsidR="001851F6" w:rsidRPr="00830B54" w:rsidRDefault="001851F6" w:rsidP="001851F6">
      <w:pPr>
        <w:rPr>
          <w:rFonts w:ascii="Garamond" w:hAnsi="Garamond" w:cs="Garamond"/>
          <w:color w:val="000000"/>
          <w:sz w:val="24"/>
          <w:szCs w:val="24"/>
        </w:rPr>
      </w:pPr>
      <w:r w:rsidRPr="00830B54">
        <w:rPr>
          <w:rFonts w:ascii="Garamond" w:hAnsi="Garamond" w:cs="Garamond"/>
          <w:color w:val="000000"/>
          <w:sz w:val="24"/>
          <w:szCs w:val="24"/>
        </w:rPr>
        <w:t>Current HND board members and former board members (defined as board members who have left the HND board within the past 12 months) and their immediate families are subject to restrictions concerning their involvement in HND-funded grant projects:</w:t>
      </w:r>
    </w:p>
    <w:p w14:paraId="092EAD34" w14:textId="77777777" w:rsidR="001851F6" w:rsidRPr="00830B54" w:rsidRDefault="001851F6" w:rsidP="001851F6">
      <w:pPr>
        <w:pStyle w:val="ListParagraph"/>
        <w:numPr>
          <w:ilvl w:val="0"/>
          <w:numId w:val="7"/>
        </w:numPr>
        <w:rPr>
          <w:rFonts w:ascii="Garamond" w:hAnsi="Garamond" w:cs="Garamond"/>
          <w:color w:val="000000"/>
          <w:sz w:val="24"/>
          <w:szCs w:val="24"/>
        </w:rPr>
      </w:pPr>
      <w:r w:rsidRPr="00830B54">
        <w:rPr>
          <w:rFonts w:ascii="Garamond" w:hAnsi="Garamond" w:cs="Garamond"/>
          <w:color w:val="000000"/>
          <w:sz w:val="24"/>
          <w:szCs w:val="24"/>
        </w:rPr>
        <w:t>They shall not serve as the Project Director, Fiscal Agent or in a capacity with duties similar to that of a Project Director or Fiscal Agent.</w:t>
      </w:r>
    </w:p>
    <w:p w14:paraId="5EB75844" w14:textId="77777777" w:rsidR="001851F6" w:rsidRPr="002A0460" w:rsidRDefault="001851F6" w:rsidP="001851F6">
      <w:pPr>
        <w:pStyle w:val="ListParagraph"/>
        <w:numPr>
          <w:ilvl w:val="0"/>
          <w:numId w:val="7"/>
        </w:numPr>
        <w:rPr>
          <w:rFonts w:ascii="Garamond" w:hAnsi="Garamond" w:cs="Garamond"/>
          <w:color w:val="000000"/>
          <w:sz w:val="24"/>
          <w:szCs w:val="24"/>
        </w:rPr>
      </w:pPr>
      <w:r w:rsidRPr="00830B54">
        <w:rPr>
          <w:rFonts w:ascii="Garamond" w:hAnsi="Garamond" w:cs="Garamond"/>
          <w:color w:val="000000"/>
          <w:sz w:val="24"/>
          <w:szCs w:val="24"/>
        </w:rPr>
        <w:t>If they serve as a consultant or offer other services to the project they are not allowed to receive compensation for their services.  Reimbursement for travel and out-of-pocket expenses are allowable.</w:t>
      </w:r>
    </w:p>
    <w:p w14:paraId="3AC20145" w14:textId="77777777" w:rsidR="001851F6" w:rsidRPr="00542EBD" w:rsidRDefault="001851F6" w:rsidP="001851F6">
      <w:pPr>
        <w:rPr>
          <w:rFonts w:ascii="Garamond" w:hAnsi="Garamond" w:cs="Garamond"/>
          <w:b/>
          <w:bCs/>
          <w:sz w:val="24"/>
          <w:szCs w:val="24"/>
        </w:rPr>
      </w:pPr>
      <w:r w:rsidRPr="00542EBD">
        <w:rPr>
          <w:rFonts w:ascii="Garamond" w:hAnsi="Garamond" w:cs="Garamond"/>
          <w:b/>
          <w:bCs/>
          <w:sz w:val="24"/>
          <w:szCs w:val="24"/>
        </w:rPr>
        <w:t>Grant Applicant’s Required Cost-Sharing</w:t>
      </w:r>
    </w:p>
    <w:p w14:paraId="3FB7825E" w14:textId="77777777" w:rsidR="001851F6" w:rsidRPr="00830B54" w:rsidRDefault="001851F6" w:rsidP="001851F6">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4"/>
          <w:szCs w:val="24"/>
        </w:rPr>
      </w:pPr>
      <w:r w:rsidRPr="00542EBD">
        <w:rPr>
          <w:rFonts w:ascii="Garamond" w:hAnsi="Garamond" w:cs="Garamond"/>
          <w:sz w:val="24"/>
          <w:szCs w:val="24"/>
        </w:rPr>
        <w:t xml:space="preserve">To demonstrate their community's interest and support, all applicants must offer a minimum amount in cost-share that equals or exceeds the </w:t>
      </w:r>
      <w:r>
        <w:rPr>
          <w:rFonts w:ascii="Garamond" w:hAnsi="Garamond" w:cs="Garamond"/>
          <w:sz w:val="24"/>
          <w:szCs w:val="24"/>
        </w:rPr>
        <w:t xml:space="preserve">requested funds. Large and </w:t>
      </w:r>
      <w:r w:rsidRPr="00830B54">
        <w:rPr>
          <w:rFonts w:ascii="Garamond" w:hAnsi="Garamond" w:cs="Garamond"/>
          <w:sz w:val="24"/>
          <w:szCs w:val="24"/>
        </w:rPr>
        <w:t>quick</w:t>
      </w:r>
      <w:r w:rsidRPr="00542EBD">
        <w:rPr>
          <w:rFonts w:ascii="Garamond" w:hAnsi="Garamond" w:cs="Garamond"/>
          <w:sz w:val="24"/>
          <w:szCs w:val="24"/>
        </w:rPr>
        <w:t xml:space="preserve"> grants require at least $1.50 contribution for every $1 in requested funds. Sponsors are allowed to use both cash match and in-kind match to meet the cost-share requirement.  However, </w:t>
      </w:r>
      <w:r>
        <w:rPr>
          <w:rFonts w:ascii="Garamond" w:hAnsi="Garamond" w:cs="Garamond"/>
          <w:sz w:val="24"/>
          <w:szCs w:val="24"/>
        </w:rPr>
        <w:t>o</w:t>
      </w:r>
      <w:r w:rsidRPr="00542EBD">
        <w:rPr>
          <w:rFonts w:ascii="Garamond" w:hAnsi="Garamond" w:cs="Garamond"/>
          <w:sz w:val="24"/>
          <w:szCs w:val="24"/>
        </w:rPr>
        <w:t xml:space="preserve">rganizations with yearly operating budgets over $100,000 must provide at least 50¢ in Cash Cost-Share for every $1.00 in </w:t>
      </w:r>
      <w:r>
        <w:rPr>
          <w:rFonts w:ascii="Garamond" w:hAnsi="Garamond" w:cs="Garamond"/>
          <w:sz w:val="24"/>
          <w:szCs w:val="24"/>
        </w:rPr>
        <w:t>HND</w:t>
      </w:r>
      <w:r w:rsidRPr="00542EBD">
        <w:rPr>
          <w:rFonts w:ascii="Garamond" w:hAnsi="Garamond" w:cs="Garamond"/>
          <w:sz w:val="24"/>
          <w:szCs w:val="24"/>
        </w:rPr>
        <w:t xml:space="preserve"> funds requested.</w:t>
      </w:r>
      <w:r w:rsidRPr="00542EBD">
        <w:rPr>
          <w:rFonts w:ascii="Garamond" w:hAnsi="Garamond" w:cs="Garamond"/>
          <w:b/>
          <w:bCs/>
          <w:sz w:val="24"/>
          <w:szCs w:val="24"/>
        </w:rPr>
        <w:t xml:space="preserve"> </w:t>
      </w:r>
      <w:r w:rsidRPr="00830B54">
        <w:rPr>
          <w:rFonts w:ascii="Garamond" w:hAnsi="Garamond" w:cs="Garamond"/>
          <w:sz w:val="24"/>
          <w:szCs w:val="24"/>
        </w:rPr>
        <w:t xml:space="preserve">Additional cost sharing requirement for large organizations: </w:t>
      </w:r>
      <w:r w:rsidRPr="00830B54">
        <w:rPr>
          <w:rFonts w:ascii="Garamond" w:hAnsi="Garamond" w:cs="Garamond"/>
          <w:sz w:val="24"/>
          <w:szCs w:val="24"/>
        </w:rPr>
        <w:lastRenderedPageBreak/>
        <w:t>large organizations (organizations with annual operating budgets of $1,000,000 or more) are required to raise $3 in cost-share for every $1 in HND funds requested and at least 50¢ of the cost-share must be in the form of cash.</w:t>
      </w:r>
    </w:p>
    <w:p w14:paraId="7E1122DE" w14:textId="77777777" w:rsidR="001851F6" w:rsidRPr="00830B54" w:rsidRDefault="001851F6" w:rsidP="001851F6">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4"/>
          <w:szCs w:val="24"/>
        </w:rPr>
      </w:pPr>
      <w:r w:rsidRPr="00396978">
        <w:rPr>
          <w:rFonts w:ascii="Garamond" w:hAnsi="Garamond" w:cs="Garamond"/>
          <w:b/>
          <w:sz w:val="24"/>
          <w:szCs w:val="24"/>
        </w:rPr>
        <w:t>Documentary Film Projects</w:t>
      </w:r>
      <w:r w:rsidRPr="00830B54">
        <w:rPr>
          <w:rFonts w:ascii="Garamond" w:hAnsi="Garamond" w:cs="Garamond"/>
          <w:sz w:val="24"/>
          <w:szCs w:val="24"/>
        </w:rPr>
        <w:t>: Sponsor organizations of documentary film projects are required to raise $5 in cost-share for every $1 in HND funds requested and all of the cost-share must be in the form of cash.</w:t>
      </w:r>
    </w:p>
    <w:p w14:paraId="72738CDD" w14:textId="77777777" w:rsidR="001851F6" w:rsidRDefault="001851F6" w:rsidP="001851F6">
      <w:pPr>
        <w:rPr>
          <w:rFonts w:ascii="Garamond" w:hAnsi="Garamond" w:cs="Garamond"/>
          <w:sz w:val="24"/>
          <w:szCs w:val="24"/>
        </w:rPr>
      </w:pPr>
      <w:r w:rsidRPr="00542EBD">
        <w:rPr>
          <w:rFonts w:ascii="Garamond" w:hAnsi="Garamond" w:cs="Garamond"/>
          <w:b/>
          <w:bCs/>
          <w:sz w:val="24"/>
          <w:szCs w:val="24"/>
        </w:rPr>
        <w:t>Cash Match</w:t>
      </w:r>
      <w:r w:rsidRPr="00542EBD">
        <w:rPr>
          <w:rFonts w:ascii="Garamond" w:hAnsi="Garamond" w:cs="Garamond"/>
          <w:sz w:val="24"/>
          <w:szCs w:val="24"/>
        </w:rPr>
        <w:t xml:space="preserve"> refers to money spent on the project by the applicant from sources other than </w:t>
      </w:r>
      <w:r>
        <w:rPr>
          <w:rFonts w:ascii="Garamond" w:hAnsi="Garamond" w:cs="Garamond"/>
          <w:sz w:val="24"/>
          <w:szCs w:val="24"/>
        </w:rPr>
        <w:t>HND</w:t>
      </w:r>
      <w:r w:rsidRPr="00542EBD">
        <w:rPr>
          <w:rFonts w:ascii="Garamond" w:hAnsi="Garamond" w:cs="Garamond"/>
          <w:sz w:val="24"/>
          <w:szCs w:val="24"/>
        </w:rPr>
        <w:t xml:space="preserve"> or NEH. These amounts may include goods and/or services purchased or paid for by the applicant</w:t>
      </w:r>
      <w:r>
        <w:rPr>
          <w:rFonts w:ascii="Garamond" w:hAnsi="Garamond" w:cs="Garamond"/>
          <w:sz w:val="24"/>
          <w:szCs w:val="24"/>
        </w:rPr>
        <w:t xml:space="preserve"> and </w:t>
      </w:r>
      <w:r w:rsidRPr="00542EBD">
        <w:rPr>
          <w:rFonts w:ascii="Garamond" w:hAnsi="Garamond" w:cs="Garamond"/>
          <w:sz w:val="24"/>
          <w:szCs w:val="24"/>
        </w:rPr>
        <w:t>the percentage of staff salaries d</w:t>
      </w:r>
      <w:r>
        <w:rPr>
          <w:rFonts w:ascii="Garamond" w:hAnsi="Garamond" w:cs="Garamond"/>
          <w:sz w:val="24"/>
          <w:szCs w:val="24"/>
        </w:rPr>
        <w:t>irectly involved in the project</w:t>
      </w:r>
      <w:r w:rsidRPr="00542EBD">
        <w:rPr>
          <w:rFonts w:ascii="Garamond" w:hAnsi="Garamond" w:cs="Garamond"/>
          <w:sz w:val="24"/>
          <w:szCs w:val="24"/>
        </w:rPr>
        <w:t xml:space="preserve">. This also includes any income earned as a result of this project (e.g., admission or registration fees), which will directly support the project. You must indicate the cost to participants in the grant application, if a fee is to be charged. </w:t>
      </w:r>
    </w:p>
    <w:p w14:paraId="55F001FB" w14:textId="77777777" w:rsidR="001851F6" w:rsidRPr="00542EBD" w:rsidRDefault="001851F6" w:rsidP="001851F6">
      <w:pPr>
        <w:rPr>
          <w:rFonts w:ascii="Garamond" w:hAnsi="Garamond" w:cs="Garamond"/>
          <w:sz w:val="24"/>
          <w:szCs w:val="24"/>
        </w:rPr>
      </w:pPr>
      <w:r w:rsidRPr="00542EBD">
        <w:rPr>
          <w:rFonts w:ascii="Garamond" w:hAnsi="Garamond" w:cs="Garamond"/>
          <w:b/>
          <w:bCs/>
          <w:sz w:val="24"/>
          <w:szCs w:val="24"/>
        </w:rPr>
        <w:t>In-kind Match</w:t>
      </w:r>
      <w:r w:rsidRPr="00542EBD">
        <w:rPr>
          <w:rFonts w:ascii="Garamond" w:hAnsi="Garamond" w:cs="Garamond"/>
          <w:sz w:val="24"/>
          <w:szCs w:val="24"/>
        </w:rPr>
        <w:t xml:space="preserve"> refers to non-cash contributions, which are calculated </w:t>
      </w:r>
      <w:r>
        <w:rPr>
          <w:rFonts w:ascii="Garamond" w:hAnsi="Garamond" w:cs="Garamond"/>
          <w:sz w:val="24"/>
          <w:szCs w:val="24"/>
        </w:rPr>
        <w:t>by attributing a dollar value to</w:t>
      </w:r>
      <w:r w:rsidRPr="00542EBD">
        <w:rPr>
          <w:rFonts w:ascii="Garamond" w:hAnsi="Garamond" w:cs="Garamond"/>
          <w:sz w:val="24"/>
          <w:szCs w:val="24"/>
        </w:rPr>
        <w:t xml:space="preserve"> the goods and/or services donated to the project by a third-party (e.g., donated printing costs or advertising, volunteer time and travel</w:t>
      </w:r>
      <w:r>
        <w:rPr>
          <w:rFonts w:ascii="Garamond" w:hAnsi="Garamond" w:cs="Garamond"/>
          <w:sz w:val="24"/>
          <w:szCs w:val="24"/>
        </w:rPr>
        <w:t>, donated use of a room</w:t>
      </w:r>
      <w:r w:rsidRPr="00542EBD">
        <w:rPr>
          <w:rFonts w:ascii="Garamond" w:hAnsi="Garamond" w:cs="Garamond"/>
          <w:sz w:val="24"/>
          <w:szCs w:val="24"/>
        </w:rPr>
        <w:t>).</w:t>
      </w:r>
    </w:p>
    <w:p w14:paraId="7388D239" w14:textId="77777777" w:rsidR="001851F6" w:rsidRPr="00F077EC" w:rsidRDefault="001851F6" w:rsidP="001851F6">
      <w:pPr>
        <w:rPr>
          <w:rFonts w:ascii="Garamond" w:hAnsi="Garamond" w:cs="Garamond"/>
          <w:b/>
          <w:bCs/>
          <w:color w:val="000000"/>
          <w:sz w:val="24"/>
          <w:szCs w:val="24"/>
        </w:rPr>
      </w:pPr>
      <w:r>
        <w:rPr>
          <w:rFonts w:ascii="Garamond" w:hAnsi="Garamond" w:cs="Garamond"/>
          <w:b/>
          <w:bCs/>
          <w:color w:val="000000"/>
          <w:sz w:val="24"/>
          <w:szCs w:val="24"/>
        </w:rPr>
        <w:t>Data Universal Numbering System (D-U-N-S)</w:t>
      </w:r>
      <w:r w:rsidRPr="00F077EC">
        <w:rPr>
          <w:rFonts w:ascii="Garamond" w:hAnsi="Garamond" w:cs="Garamond"/>
          <w:b/>
          <w:bCs/>
          <w:color w:val="000000"/>
          <w:sz w:val="24"/>
          <w:szCs w:val="24"/>
        </w:rPr>
        <w:t xml:space="preserve"> Number Requirement</w:t>
      </w:r>
    </w:p>
    <w:p w14:paraId="62F5BEF4" w14:textId="77777777" w:rsidR="001851F6" w:rsidRDefault="001851F6" w:rsidP="001851F6">
      <w:pPr>
        <w:rPr>
          <w:rFonts w:ascii="Garamond" w:hAnsi="Garamond" w:cs="Garamond"/>
          <w:sz w:val="24"/>
          <w:szCs w:val="24"/>
        </w:rPr>
      </w:pPr>
      <w:r w:rsidRPr="00F077EC">
        <w:rPr>
          <w:rFonts w:ascii="Garamond" w:hAnsi="Garamond" w:cs="Garamond"/>
          <w:color w:val="000000"/>
          <w:sz w:val="24"/>
          <w:szCs w:val="24"/>
        </w:rPr>
        <w:t xml:space="preserve">NEH has adopted the use of </w:t>
      </w:r>
      <w:r>
        <w:rPr>
          <w:rFonts w:ascii="Garamond" w:hAnsi="Garamond" w:cs="Garamond"/>
          <w:color w:val="000000"/>
          <w:sz w:val="24"/>
          <w:szCs w:val="24"/>
        </w:rPr>
        <w:t>D-U-N-S</w:t>
      </w:r>
      <w:r w:rsidRPr="00F077EC">
        <w:rPr>
          <w:rFonts w:ascii="Garamond" w:hAnsi="Garamond" w:cs="Garamond"/>
          <w:color w:val="000000"/>
          <w:sz w:val="24"/>
          <w:szCs w:val="24"/>
        </w:rPr>
        <w:t xml:space="preserve"> numbers as a way </w:t>
      </w:r>
      <w:r w:rsidRPr="00AC59CE">
        <w:rPr>
          <w:rFonts w:ascii="Garamond" w:hAnsi="Garamond" w:cs="Garamond"/>
          <w:color w:val="000000"/>
          <w:sz w:val="24"/>
          <w:szCs w:val="24"/>
        </w:rPr>
        <w:t>to keep track of how federal grant money is dispersed. Therefore, all institutional g</w:t>
      </w:r>
      <w:r>
        <w:rPr>
          <w:rFonts w:ascii="Garamond" w:hAnsi="Garamond" w:cs="Garamond"/>
          <w:color w:val="000000"/>
          <w:sz w:val="24"/>
          <w:szCs w:val="24"/>
        </w:rPr>
        <w:t xml:space="preserve">rantees </w:t>
      </w:r>
      <w:r w:rsidRPr="00AC59CE">
        <w:rPr>
          <w:rFonts w:ascii="Garamond" w:hAnsi="Garamond" w:cs="Garamond"/>
          <w:color w:val="000000"/>
          <w:sz w:val="24"/>
          <w:szCs w:val="24"/>
        </w:rPr>
        <w:t xml:space="preserve">must obtain a </w:t>
      </w:r>
      <w:r>
        <w:rPr>
          <w:rFonts w:ascii="Garamond" w:hAnsi="Garamond" w:cs="Garamond"/>
          <w:color w:val="000000"/>
          <w:sz w:val="24"/>
          <w:szCs w:val="24"/>
        </w:rPr>
        <w:t>D-U-N-S</w:t>
      </w:r>
      <w:r w:rsidRPr="00AC59CE">
        <w:rPr>
          <w:rFonts w:ascii="Garamond" w:hAnsi="Garamond" w:cs="Garamond"/>
          <w:color w:val="000000"/>
          <w:sz w:val="24"/>
          <w:szCs w:val="24"/>
        </w:rPr>
        <w:t xml:space="preserve"> number before </w:t>
      </w:r>
      <w:r>
        <w:rPr>
          <w:rFonts w:ascii="Garamond" w:hAnsi="Garamond" w:cs="Garamond"/>
          <w:color w:val="000000"/>
          <w:sz w:val="24"/>
          <w:szCs w:val="24"/>
        </w:rPr>
        <w:t>the HND</w:t>
      </w:r>
      <w:r w:rsidRPr="00AC59CE">
        <w:rPr>
          <w:rFonts w:ascii="Garamond" w:hAnsi="Garamond" w:cs="Garamond"/>
          <w:color w:val="000000"/>
          <w:sz w:val="24"/>
          <w:szCs w:val="24"/>
        </w:rPr>
        <w:t xml:space="preserve"> can disperse any awarded funds. If your institution needs to obtain a free </w:t>
      </w:r>
      <w:r>
        <w:rPr>
          <w:rFonts w:ascii="Garamond" w:hAnsi="Garamond" w:cs="Garamond"/>
          <w:color w:val="000000"/>
          <w:sz w:val="24"/>
          <w:szCs w:val="24"/>
        </w:rPr>
        <w:t>D-U-N-S</w:t>
      </w:r>
      <w:r w:rsidRPr="00AC59CE">
        <w:rPr>
          <w:rFonts w:ascii="Garamond" w:hAnsi="Garamond" w:cs="Garamond"/>
          <w:color w:val="000000"/>
          <w:sz w:val="24"/>
          <w:szCs w:val="24"/>
        </w:rPr>
        <w:t xml:space="preserve"> number, please follow the instructions found </w:t>
      </w:r>
      <w:hyperlink r:id="rId9" w:tgtFrame="_blank" w:tooltip="here" w:history="1">
        <w:r w:rsidRPr="00AC59CE">
          <w:rPr>
            <w:rFonts w:ascii="Garamond" w:hAnsi="Garamond" w:cs="Garamond"/>
            <w:color w:val="000000"/>
            <w:sz w:val="24"/>
            <w:szCs w:val="24"/>
          </w:rPr>
          <w:t>here</w:t>
        </w:r>
      </w:hyperlink>
      <w:r w:rsidRPr="00AC59CE">
        <w:rPr>
          <w:rFonts w:ascii="Garamond" w:hAnsi="Garamond" w:cs="Garamond"/>
          <w:color w:val="000000"/>
          <w:sz w:val="24"/>
          <w:szCs w:val="24"/>
        </w:rPr>
        <w:t>. </w:t>
      </w:r>
      <w:hyperlink r:id="rId10" w:history="1">
        <w:r w:rsidRPr="00AC59CE">
          <w:rPr>
            <w:rStyle w:val="Hyperlink"/>
            <w:rFonts w:ascii="Garamond" w:hAnsi="Garamond" w:cs="Garamond"/>
            <w:sz w:val="24"/>
            <w:szCs w:val="24"/>
          </w:rPr>
          <w:t>http://fedgov.dnb.com/webform</w:t>
        </w:r>
      </w:hyperlink>
      <w:r w:rsidRPr="00AC59CE">
        <w:rPr>
          <w:rFonts w:ascii="Garamond" w:hAnsi="Garamond" w:cs="Garamond"/>
          <w:sz w:val="24"/>
          <w:szCs w:val="24"/>
        </w:rPr>
        <w:t xml:space="preserve">  Note: Please list the D-U-N-S Number for the organization the Fiscal Agent represents.</w:t>
      </w:r>
    </w:p>
    <w:p w14:paraId="08AB865D" w14:textId="77777777" w:rsidR="001851F6" w:rsidRPr="00F077EC" w:rsidRDefault="001851F6" w:rsidP="001851F6">
      <w:pPr>
        <w:rPr>
          <w:rFonts w:ascii="Garamond" w:hAnsi="Garamond" w:cs="Garamond"/>
          <w:b/>
          <w:bCs/>
          <w:color w:val="000000"/>
          <w:sz w:val="24"/>
          <w:szCs w:val="24"/>
        </w:rPr>
      </w:pPr>
      <w:r w:rsidRPr="00F077EC">
        <w:rPr>
          <w:rFonts w:ascii="Garamond" w:hAnsi="Garamond" w:cs="Garamond"/>
          <w:color w:val="000000"/>
          <w:sz w:val="24"/>
          <w:szCs w:val="24"/>
        </w:rPr>
        <w:t> </w:t>
      </w:r>
      <w:r w:rsidRPr="00F077EC">
        <w:rPr>
          <w:rFonts w:ascii="Garamond" w:hAnsi="Garamond" w:cs="Garamond"/>
          <w:b/>
          <w:bCs/>
          <w:color w:val="000000"/>
          <w:sz w:val="24"/>
          <w:szCs w:val="24"/>
        </w:rPr>
        <w:t>Loss of Eligibility to Apply </w:t>
      </w:r>
    </w:p>
    <w:p w14:paraId="374E4A98" w14:textId="77777777" w:rsidR="001851F6" w:rsidRDefault="001851F6" w:rsidP="001851F6">
      <w:pPr>
        <w:rPr>
          <w:rFonts w:ascii="Garamond" w:hAnsi="Garamond" w:cs="Garamond"/>
          <w:color w:val="000000"/>
          <w:sz w:val="24"/>
          <w:szCs w:val="24"/>
        </w:rPr>
      </w:pPr>
      <w:r w:rsidRPr="00F077EC">
        <w:rPr>
          <w:rFonts w:ascii="Garamond" w:hAnsi="Garamond" w:cs="Garamond"/>
          <w:color w:val="000000"/>
          <w:sz w:val="24"/>
          <w:szCs w:val="24"/>
        </w:rPr>
        <w:t>Failure to close an overdue grant will result in loss of eligibility to apply until satisfactorily remedied</w:t>
      </w:r>
      <w:r>
        <w:rPr>
          <w:rFonts w:ascii="Garamond" w:hAnsi="Garamond" w:cs="Garamond"/>
          <w:color w:val="000000"/>
          <w:sz w:val="24"/>
          <w:szCs w:val="24"/>
        </w:rPr>
        <w:t xml:space="preserve">.  </w:t>
      </w:r>
    </w:p>
    <w:p w14:paraId="51907485" w14:textId="77777777" w:rsidR="001851F6" w:rsidRDefault="001851F6" w:rsidP="001851F6">
      <w:pPr>
        <w:rPr>
          <w:rFonts w:ascii="Garamond" w:hAnsi="Garamond" w:cs="Garamond"/>
          <w:color w:val="000000"/>
          <w:sz w:val="24"/>
          <w:szCs w:val="24"/>
        </w:rPr>
      </w:pPr>
      <w:r>
        <w:rPr>
          <w:rFonts w:ascii="Garamond" w:hAnsi="Garamond" w:cs="Garamond"/>
          <w:color w:val="000000"/>
          <w:sz w:val="24"/>
          <w:szCs w:val="24"/>
        </w:rPr>
        <w:t xml:space="preserve">Failure to complete funded projects as proposed will result in loss of eligibility. </w:t>
      </w:r>
    </w:p>
    <w:p w14:paraId="2DD30136" w14:textId="77777777" w:rsidR="001851F6" w:rsidRDefault="001851F6" w:rsidP="001851F6">
      <w:pPr>
        <w:rPr>
          <w:rFonts w:ascii="Garamond" w:hAnsi="Garamond" w:cs="Garamond"/>
          <w:b/>
          <w:bCs/>
          <w:sz w:val="24"/>
          <w:szCs w:val="24"/>
        </w:rPr>
      </w:pPr>
    </w:p>
    <w:p w14:paraId="12E247DE" w14:textId="77777777" w:rsidR="001851F6" w:rsidRDefault="001851F6" w:rsidP="001851F6">
      <w:pPr>
        <w:rPr>
          <w:rFonts w:ascii="Garamond" w:hAnsi="Garamond" w:cs="Garamond"/>
          <w:b/>
          <w:bCs/>
          <w:sz w:val="24"/>
          <w:szCs w:val="24"/>
        </w:rPr>
      </w:pPr>
    </w:p>
    <w:p w14:paraId="0DEBBB8F" w14:textId="77777777" w:rsidR="001851F6" w:rsidRDefault="001851F6" w:rsidP="001851F6">
      <w:pPr>
        <w:rPr>
          <w:rFonts w:ascii="Garamond" w:hAnsi="Garamond" w:cs="Garamond"/>
          <w:b/>
          <w:bCs/>
          <w:sz w:val="24"/>
          <w:szCs w:val="24"/>
        </w:rPr>
      </w:pPr>
    </w:p>
    <w:p w14:paraId="2787215C" w14:textId="77777777" w:rsidR="001851F6" w:rsidRDefault="001851F6" w:rsidP="001851F6">
      <w:pPr>
        <w:jc w:val="center"/>
        <w:rPr>
          <w:rFonts w:ascii="Garamond" w:hAnsi="Garamond" w:cs="Garamond"/>
          <w:b/>
          <w:bCs/>
          <w:sz w:val="24"/>
          <w:szCs w:val="24"/>
        </w:rPr>
      </w:pPr>
    </w:p>
    <w:p w14:paraId="06179A0C" w14:textId="77777777" w:rsidR="001851F6" w:rsidRDefault="001851F6" w:rsidP="001851F6">
      <w:pPr>
        <w:jc w:val="center"/>
        <w:rPr>
          <w:rFonts w:ascii="Garamond" w:hAnsi="Garamond" w:cs="Garamond"/>
          <w:b/>
          <w:bCs/>
          <w:sz w:val="24"/>
          <w:szCs w:val="24"/>
        </w:rPr>
      </w:pPr>
    </w:p>
    <w:p w14:paraId="527D66BF" w14:textId="77777777" w:rsidR="001851F6" w:rsidRDefault="001851F6" w:rsidP="001851F6">
      <w:pPr>
        <w:jc w:val="center"/>
        <w:rPr>
          <w:rFonts w:ascii="Garamond" w:hAnsi="Garamond" w:cs="Garamond"/>
          <w:b/>
          <w:bCs/>
          <w:sz w:val="24"/>
          <w:szCs w:val="24"/>
        </w:rPr>
      </w:pPr>
    </w:p>
    <w:p w14:paraId="2FDB838E" w14:textId="77777777" w:rsidR="00464199" w:rsidRDefault="00464199" w:rsidP="001851F6">
      <w:pPr>
        <w:jc w:val="center"/>
        <w:rPr>
          <w:rFonts w:ascii="Garamond" w:hAnsi="Garamond" w:cs="Garamond"/>
          <w:b/>
          <w:bCs/>
          <w:sz w:val="24"/>
          <w:szCs w:val="24"/>
        </w:rPr>
      </w:pPr>
    </w:p>
    <w:p w14:paraId="1352B415" w14:textId="77777777" w:rsidR="00464199" w:rsidRDefault="00464199" w:rsidP="001851F6">
      <w:pPr>
        <w:jc w:val="center"/>
        <w:rPr>
          <w:rFonts w:ascii="Garamond" w:hAnsi="Garamond" w:cs="Garamond"/>
          <w:b/>
          <w:bCs/>
          <w:sz w:val="24"/>
          <w:szCs w:val="24"/>
        </w:rPr>
      </w:pPr>
    </w:p>
    <w:p w14:paraId="66D346C5" w14:textId="77777777" w:rsidR="00464199" w:rsidRDefault="00464199" w:rsidP="001851F6">
      <w:pPr>
        <w:jc w:val="center"/>
        <w:rPr>
          <w:rFonts w:ascii="Garamond" w:hAnsi="Garamond" w:cs="Garamond"/>
          <w:b/>
          <w:bCs/>
          <w:sz w:val="24"/>
          <w:szCs w:val="24"/>
        </w:rPr>
      </w:pPr>
    </w:p>
    <w:p w14:paraId="524ED5CC" w14:textId="77777777" w:rsidR="001851F6" w:rsidRDefault="001851F6" w:rsidP="001851F6">
      <w:pPr>
        <w:jc w:val="center"/>
        <w:rPr>
          <w:rFonts w:ascii="Garamond" w:hAnsi="Garamond" w:cs="Garamond"/>
          <w:b/>
          <w:bCs/>
          <w:sz w:val="24"/>
          <w:szCs w:val="24"/>
        </w:rPr>
      </w:pPr>
      <w:r>
        <w:rPr>
          <w:rFonts w:ascii="Garamond" w:hAnsi="Garamond" w:cs="Garamond"/>
          <w:b/>
          <w:bCs/>
          <w:sz w:val="24"/>
          <w:szCs w:val="24"/>
        </w:rPr>
        <w:lastRenderedPageBreak/>
        <w:t>HND GRANT OPPORTUNITIES</w:t>
      </w:r>
    </w:p>
    <w:p w14:paraId="356CD1F8" w14:textId="77777777" w:rsidR="001851F6" w:rsidRPr="00C70A44" w:rsidRDefault="001851F6" w:rsidP="001851F6">
      <w:pPr>
        <w:rPr>
          <w:rFonts w:ascii="Garamond" w:hAnsi="Garamond" w:cs="Garamond"/>
          <w:b/>
          <w:bCs/>
          <w:sz w:val="24"/>
          <w:szCs w:val="24"/>
        </w:rPr>
      </w:pPr>
      <w:r w:rsidRPr="00C70A44">
        <w:rPr>
          <w:rFonts w:ascii="Garamond" w:hAnsi="Garamond" w:cs="Garamond"/>
          <w:b/>
          <w:bCs/>
          <w:sz w:val="24"/>
          <w:szCs w:val="24"/>
        </w:rPr>
        <w:t>GENERAL GRANTS</w:t>
      </w:r>
      <w:r>
        <w:rPr>
          <w:rFonts w:ascii="Garamond" w:hAnsi="Garamond" w:cs="Garamond"/>
          <w:b/>
          <w:bCs/>
          <w:sz w:val="24"/>
          <w:szCs w:val="24"/>
        </w:rPr>
        <w:t xml:space="preserve"> </w:t>
      </w:r>
      <w:r w:rsidRPr="00C70A44">
        <w:rPr>
          <w:rFonts w:ascii="Garamond" w:hAnsi="Garamond" w:cs="Garamond"/>
          <w:b/>
          <w:bCs/>
          <w:sz w:val="24"/>
          <w:szCs w:val="24"/>
        </w:rPr>
        <w:t>($</w:t>
      </w:r>
      <w:r>
        <w:rPr>
          <w:rFonts w:ascii="Garamond" w:hAnsi="Garamond" w:cs="Garamond"/>
          <w:b/>
          <w:bCs/>
          <w:sz w:val="24"/>
          <w:szCs w:val="24"/>
        </w:rPr>
        <w:t>2</w:t>
      </w:r>
      <w:r w:rsidRPr="00C70A44">
        <w:rPr>
          <w:rFonts w:ascii="Garamond" w:hAnsi="Garamond" w:cs="Garamond"/>
          <w:b/>
          <w:bCs/>
          <w:sz w:val="24"/>
          <w:szCs w:val="24"/>
        </w:rPr>
        <w:t>,</w:t>
      </w:r>
      <w:r>
        <w:rPr>
          <w:rFonts w:ascii="Garamond" w:hAnsi="Garamond" w:cs="Garamond"/>
          <w:b/>
          <w:bCs/>
          <w:sz w:val="24"/>
          <w:szCs w:val="24"/>
        </w:rPr>
        <w:t>0</w:t>
      </w:r>
      <w:r w:rsidRPr="00C70A44">
        <w:rPr>
          <w:rFonts w:ascii="Garamond" w:hAnsi="Garamond" w:cs="Garamond"/>
          <w:b/>
          <w:bCs/>
          <w:sz w:val="24"/>
          <w:szCs w:val="24"/>
        </w:rPr>
        <w:t>01 - $10,000)</w:t>
      </w:r>
    </w:p>
    <w:p w14:paraId="2ABFEF49" w14:textId="77777777" w:rsidR="001851F6" w:rsidRPr="00C70A44" w:rsidRDefault="00AD0C22" w:rsidP="001851F6">
      <w:pPr>
        <w:rPr>
          <w:rFonts w:ascii="Garamond" w:hAnsi="Garamond" w:cs="Garamond"/>
          <w:sz w:val="24"/>
          <w:szCs w:val="24"/>
        </w:rPr>
      </w:pPr>
      <w:r>
        <w:rPr>
          <w:rFonts w:ascii="Garamond" w:hAnsi="Garamond" w:cs="Garamond"/>
          <w:sz w:val="24"/>
          <w:szCs w:val="24"/>
        </w:rPr>
        <w:t xml:space="preserve">General grant projects </w:t>
      </w:r>
      <w:r w:rsidR="001851F6" w:rsidRPr="00C70A44">
        <w:rPr>
          <w:rFonts w:ascii="Garamond" w:hAnsi="Garamond" w:cs="Garamond"/>
          <w:sz w:val="24"/>
          <w:szCs w:val="24"/>
        </w:rPr>
        <w:t>must be centered in the humanities,</w:t>
      </w:r>
      <w:r w:rsidR="001851F6">
        <w:rPr>
          <w:rFonts w:ascii="Garamond" w:hAnsi="Garamond" w:cs="Garamond"/>
          <w:sz w:val="24"/>
          <w:szCs w:val="24"/>
        </w:rPr>
        <w:t xml:space="preserve"> explore a critical issue,</w:t>
      </w:r>
      <w:r w:rsidR="001851F6" w:rsidRPr="00C70A44">
        <w:rPr>
          <w:rFonts w:ascii="Garamond" w:hAnsi="Garamond" w:cs="Garamond"/>
          <w:sz w:val="24"/>
          <w:szCs w:val="24"/>
        </w:rPr>
        <w:t xml:space="preserve"> involve humanities scholars, and be designed to attract a public audience. </w:t>
      </w:r>
      <w:r w:rsidR="001851F6" w:rsidRPr="0007205C">
        <w:rPr>
          <w:rFonts w:ascii="Garamond" w:hAnsi="Garamond" w:cs="Garamond"/>
          <w:b/>
          <w:sz w:val="24"/>
          <w:szCs w:val="24"/>
        </w:rPr>
        <w:t>Wherever possible</w:t>
      </w:r>
      <w:r w:rsidR="009D727E">
        <w:rPr>
          <w:rFonts w:ascii="Garamond" w:hAnsi="Garamond" w:cs="Garamond"/>
          <w:b/>
          <w:sz w:val="24"/>
          <w:szCs w:val="24"/>
        </w:rPr>
        <w:t>,</w:t>
      </w:r>
      <w:r w:rsidR="001851F6" w:rsidRPr="0007205C">
        <w:rPr>
          <w:rFonts w:ascii="Garamond" w:hAnsi="Garamond" w:cs="Garamond"/>
          <w:b/>
          <w:sz w:val="24"/>
          <w:szCs w:val="24"/>
        </w:rPr>
        <w:t xml:space="preserve"> </w:t>
      </w:r>
      <w:r w:rsidR="009D727E">
        <w:rPr>
          <w:rFonts w:ascii="Garamond" w:hAnsi="Garamond" w:cs="Garamond"/>
          <w:b/>
          <w:sz w:val="24"/>
          <w:szCs w:val="24"/>
        </w:rPr>
        <w:t xml:space="preserve">the project </w:t>
      </w:r>
      <w:r w:rsidR="001851F6" w:rsidRPr="0007205C">
        <w:rPr>
          <w:rFonts w:ascii="Garamond" w:hAnsi="Garamond" w:cs="Garamond"/>
          <w:b/>
          <w:sz w:val="24"/>
          <w:szCs w:val="24"/>
        </w:rPr>
        <w:t>should involve</w:t>
      </w:r>
      <w:r w:rsidR="009D727E">
        <w:rPr>
          <w:rFonts w:ascii="Garamond" w:hAnsi="Garamond" w:cs="Garamond"/>
          <w:b/>
          <w:sz w:val="24"/>
          <w:szCs w:val="24"/>
        </w:rPr>
        <w:t xml:space="preserve"> a</w:t>
      </w:r>
      <w:r w:rsidR="001851F6" w:rsidRPr="0007205C">
        <w:rPr>
          <w:rFonts w:ascii="Garamond" w:hAnsi="Garamond" w:cs="Garamond"/>
          <w:b/>
          <w:sz w:val="24"/>
          <w:szCs w:val="24"/>
        </w:rPr>
        <w:t xml:space="preserve"> public discussion of some kind.</w:t>
      </w:r>
      <w:r w:rsidR="001851F6" w:rsidRPr="00C70A44">
        <w:rPr>
          <w:rFonts w:ascii="Garamond" w:hAnsi="Garamond" w:cs="Garamond"/>
          <w:sz w:val="24"/>
          <w:szCs w:val="24"/>
        </w:rPr>
        <w:t xml:space="preserve"> Formats vary but may include:</w:t>
      </w:r>
    </w:p>
    <w:p w14:paraId="204B9558"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lectures and discussions</w:t>
      </w:r>
    </w:p>
    <w:p w14:paraId="0EAD11EF" w14:textId="77777777" w:rsidR="001851F6" w:rsidRPr="00C70A44" w:rsidRDefault="001851F6" w:rsidP="001851F6">
      <w:pPr>
        <w:pStyle w:val="Level1"/>
        <w:numPr>
          <w:ilvl w:val="0"/>
          <w:numId w:val="2"/>
        </w:numPr>
        <w:tabs>
          <w:tab w:val="left" w:pos="-1440"/>
        </w:tabs>
        <w:rPr>
          <w:rFonts w:ascii="Garamond" w:hAnsi="Garamond" w:cs="Garamond"/>
        </w:rPr>
      </w:pPr>
      <w:r>
        <w:rPr>
          <w:rFonts w:ascii="Garamond" w:hAnsi="Garamond" w:cs="Garamond"/>
        </w:rPr>
        <w:t>exhibits</w:t>
      </w:r>
    </w:p>
    <w:p w14:paraId="2095C3CF"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interpretations of performances</w:t>
      </w:r>
    </w:p>
    <w:p w14:paraId="2C85A8B4" w14:textId="77777777" w:rsidR="001851F6" w:rsidRDefault="001851F6" w:rsidP="001851F6">
      <w:pPr>
        <w:pStyle w:val="Level1"/>
        <w:numPr>
          <w:ilvl w:val="0"/>
          <w:numId w:val="2"/>
        </w:numPr>
        <w:tabs>
          <w:tab w:val="left" w:pos="-1440"/>
        </w:tabs>
        <w:rPr>
          <w:rFonts w:ascii="Garamond" w:hAnsi="Garamond" w:cs="Garamond"/>
        </w:rPr>
      </w:pPr>
      <w:r>
        <w:rPr>
          <w:rFonts w:ascii="Garamond" w:hAnsi="Garamond" w:cs="Garamond"/>
        </w:rPr>
        <w:t>living history presentations</w:t>
      </w:r>
    </w:p>
    <w:p w14:paraId="1EA5C654" w14:textId="77777777" w:rsidR="001851F6" w:rsidRPr="00C70A44" w:rsidRDefault="001851F6" w:rsidP="001851F6">
      <w:pPr>
        <w:pStyle w:val="Level1"/>
        <w:numPr>
          <w:ilvl w:val="0"/>
          <w:numId w:val="2"/>
        </w:numPr>
        <w:tabs>
          <w:tab w:val="left" w:pos="-1440"/>
        </w:tabs>
        <w:rPr>
          <w:rFonts w:ascii="Garamond" w:hAnsi="Garamond" w:cs="Garamond"/>
        </w:rPr>
      </w:pPr>
      <w:r>
        <w:rPr>
          <w:rFonts w:ascii="Garamond" w:hAnsi="Garamond" w:cs="Garamond"/>
        </w:rPr>
        <w:t>book or film discussions</w:t>
      </w:r>
    </w:p>
    <w:p w14:paraId="58B63C30"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oral histories</w:t>
      </w:r>
    </w:p>
    <w:p w14:paraId="622FD5B4"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radio, video, and film documentary productions</w:t>
      </w:r>
    </w:p>
    <w:p w14:paraId="6026332E" w14:textId="77777777" w:rsidR="001851F6" w:rsidRPr="001375F8" w:rsidRDefault="001851F6" w:rsidP="001851F6">
      <w:pPr>
        <w:pStyle w:val="Level1"/>
        <w:numPr>
          <w:ilvl w:val="0"/>
          <w:numId w:val="2"/>
        </w:numPr>
        <w:tabs>
          <w:tab w:val="left" w:pos="-1440"/>
        </w:tabs>
        <w:rPr>
          <w:rFonts w:ascii="Garamond" w:hAnsi="Garamond" w:cs="Garamond"/>
        </w:rPr>
      </w:pPr>
      <w:r w:rsidRPr="001375F8">
        <w:rPr>
          <w:rFonts w:ascii="Garamond" w:hAnsi="Garamond" w:cs="Garamond"/>
        </w:rPr>
        <w:t>language preservation projects</w:t>
      </w:r>
    </w:p>
    <w:p w14:paraId="34864EEB"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teacher seminars</w:t>
      </w:r>
    </w:p>
    <w:p w14:paraId="1F8E53BB" w14:textId="77777777" w:rsidR="001851F6" w:rsidRDefault="001851F6" w:rsidP="001851F6">
      <w:pPr>
        <w:pStyle w:val="NoSpacing"/>
      </w:pPr>
    </w:p>
    <w:p w14:paraId="322EF5EA" w14:textId="77777777" w:rsidR="001851F6" w:rsidRPr="00C70A44" w:rsidRDefault="001851F6" w:rsidP="001851F6">
      <w:pPr>
        <w:rPr>
          <w:rFonts w:ascii="Garamond" w:hAnsi="Garamond" w:cs="Garamond"/>
          <w:sz w:val="24"/>
          <w:szCs w:val="24"/>
        </w:rPr>
      </w:pPr>
      <w:r>
        <w:rPr>
          <w:rFonts w:ascii="Garamond" w:hAnsi="Garamond" w:cs="Garamond"/>
          <w:b/>
          <w:bCs/>
          <w:sz w:val="24"/>
          <w:szCs w:val="24"/>
        </w:rPr>
        <w:t>GENERAL</w:t>
      </w:r>
      <w:r w:rsidRPr="00C70A44">
        <w:rPr>
          <w:rFonts w:ascii="Garamond" w:hAnsi="Garamond" w:cs="Garamond"/>
          <w:b/>
          <w:bCs/>
          <w:sz w:val="24"/>
          <w:szCs w:val="24"/>
        </w:rPr>
        <w:t xml:space="preserve"> GRANTS </w:t>
      </w:r>
      <w:r>
        <w:rPr>
          <w:rFonts w:ascii="Garamond" w:hAnsi="Garamond" w:cs="Garamond"/>
          <w:b/>
          <w:bCs/>
          <w:sz w:val="24"/>
          <w:szCs w:val="24"/>
        </w:rPr>
        <w:t xml:space="preserve">DEADLINES </w:t>
      </w:r>
    </w:p>
    <w:p w14:paraId="4E9CE8B3" w14:textId="77777777" w:rsidR="001851F6" w:rsidRPr="007E054E" w:rsidRDefault="001851F6" w:rsidP="001851F6">
      <w:pPr>
        <w:pStyle w:val="NoSpacing"/>
        <w:rPr>
          <w:rFonts w:ascii="Garamond" w:hAnsi="Garamond" w:cs="Garamond"/>
          <w:b/>
          <w:bCs/>
          <w:sz w:val="24"/>
          <w:szCs w:val="24"/>
        </w:rPr>
      </w:pPr>
      <w:r>
        <w:rPr>
          <w:rFonts w:ascii="Garamond" w:hAnsi="Garamond" w:cs="Garamond"/>
          <w:b/>
          <w:bCs/>
          <w:sz w:val="24"/>
          <w:szCs w:val="24"/>
        </w:rPr>
        <w:t>To Request Support</w:t>
      </w:r>
      <w:r w:rsidRPr="007E054E">
        <w:rPr>
          <w:rFonts w:ascii="Garamond" w:hAnsi="Garamond" w:cs="Garamond"/>
          <w:b/>
          <w:bCs/>
          <w:sz w:val="24"/>
          <w:szCs w:val="24"/>
        </w:rPr>
        <w:t xml:space="preserve"> for Projects Beginning No Earlier than </w:t>
      </w:r>
      <w:r>
        <w:rPr>
          <w:rFonts w:ascii="Garamond" w:hAnsi="Garamond" w:cs="Garamond"/>
          <w:b/>
          <w:bCs/>
          <w:sz w:val="24"/>
          <w:szCs w:val="24"/>
        </w:rPr>
        <w:t>April</w:t>
      </w:r>
      <w:r w:rsidRPr="007E054E">
        <w:rPr>
          <w:rFonts w:ascii="Garamond" w:hAnsi="Garamond" w:cs="Garamond"/>
          <w:b/>
          <w:bCs/>
          <w:sz w:val="24"/>
          <w:szCs w:val="24"/>
        </w:rPr>
        <w:t xml:space="preserve"> 1:</w:t>
      </w:r>
    </w:p>
    <w:p w14:paraId="7497FAEF" w14:textId="77777777" w:rsidR="001851F6" w:rsidRPr="000E41C5" w:rsidRDefault="001851F6" w:rsidP="001851F6">
      <w:pPr>
        <w:pStyle w:val="NoSpacing"/>
        <w:rPr>
          <w:rFonts w:ascii="Garamond" w:hAnsi="Garamond" w:cs="Garamond"/>
          <w:sz w:val="24"/>
          <w:szCs w:val="24"/>
        </w:rPr>
      </w:pPr>
      <w:r w:rsidRPr="000E41C5">
        <w:rPr>
          <w:rFonts w:ascii="Garamond" w:hAnsi="Garamond" w:cs="Garamond"/>
          <w:sz w:val="24"/>
          <w:szCs w:val="24"/>
        </w:rPr>
        <w:t xml:space="preserve">Grant Application: </w:t>
      </w:r>
      <w:r>
        <w:rPr>
          <w:rFonts w:ascii="Garamond" w:hAnsi="Garamond" w:cs="Garamond"/>
          <w:sz w:val="24"/>
          <w:szCs w:val="24"/>
        </w:rPr>
        <w:t>March</w:t>
      </w:r>
      <w:r w:rsidRPr="000E41C5">
        <w:rPr>
          <w:rFonts w:ascii="Garamond" w:hAnsi="Garamond" w:cs="Garamond"/>
          <w:sz w:val="24"/>
          <w:szCs w:val="24"/>
        </w:rPr>
        <w:t xml:space="preserve"> 1</w:t>
      </w:r>
    </w:p>
    <w:p w14:paraId="05828FD9" w14:textId="77777777" w:rsidR="001851F6" w:rsidRPr="000E41C5" w:rsidRDefault="001851F6" w:rsidP="001851F6">
      <w:pPr>
        <w:pStyle w:val="NoSpacing"/>
        <w:rPr>
          <w:rFonts w:ascii="Garamond" w:hAnsi="Garamond" w:cs="Garamond"/>
          <w:sz w:val="24"/>
          <w:szCs w:val="24"/>
        </w:rPr>
      </w:pPr>
      <w:r w:rsidRPr="000E41C5">
        <w:rPr>
          <w:rFonts w:ascii="Garamond" w:hAnsi="Garamond" w:cs="Garamond"/>
          <w:sz w:val="24"/>
          <w:szCs w:val="24"/>
        </w:rPr>
        <w:t xml:space="preserve">Notification: </w:t>
      </w:r>
      <w:r>
        <w:rPr>
          <w:rFonts w:ascii="Garamond" w:hAnsi="Garamond" w:cs="Garamond"/>
          <w:sz w:val="24"/>
          <w:szCs w:val="24"/>
        </w:rPr>
        <w:t>April 15</w:t>
      </w:r>
    </w:p>
    <w:p w14:paraId="7CD53665" w14:textId="77777777" w:rsidR="001851F6" w:rsidRDefault="001851F6" w:rsidP="001851F6">
      <w:pPr>
        <w:pStyle w:val="NoSpacing"/>
        <w:rPr>
          <w:rFonts w:ascii="Garamond" w:hAnsi="Garamond" w:cs="Garamond"/>
          <w:b/>
          <w:bCs/>
          <w:sz w:val="24"/>
          <w:szCs w:val="24"/>
        </w:rPr>
      </w:pPr>
    </w:p>
    <w:p w14:paraId="1A94B43C" w14:textId="77777777" w:rsidR="001851F6" w:rsidRPr="007E054E" w:rsidRDefault="001851F6" w:rsidP="001851F6">
      <w:pPr>
        <w:pStyle w:val="NoSpacing"/>
        <w:rPr>
          <w:rFonts w:ascii="Garamond" w:hAnsi="Garamond" w:cs="Garamond"/>
          <w:b/>
          <w:bCs/>
          <w:sz w:val="24"/>
          <w:szCs w:val="24"/>
        </w:rPr>
      </w:pPr>
      <w:r>
        <w:rPr>
          <w:rFonts w:ascii="Garamond" w:hAnsi="Garamond" w:cs="Garamond"/>
          <w:b/>
          <w:bCs/>
          <w:sz w:val="24"/>
          <w:szCs w:val="24"/>
        </w:rPr>
        <w:t>To Request Support</w:t>
      </w:r>
      <w:r w:rsidRPr="007E054E">
        <w:rPr>
          <w:rFonts w:ascii="Garamond" w:hAnsi="Garamond" w:cs="Garamond"/>
          <w:b/>
          <w:bCs/>
          <w:sz w:val="24"/>
          <w:szCs w:val="24"/>
        </w:rPr>
        <w:t xml:space="preserve"> for Projects Beginning No Earlier than </w:t>
      </w:r>
      <w:r>
        <w:rPr>
          <w:rFonts w:ascii="Garamond" w:hAnsi="Garamond" w:cs="Garamond"/>
          <w:b/>
          <w:bCs/>
          <w:sz w:val="24"/>
          <w:szCs w:val="24"/>
        </w:rPr>
        <w:t>July 1</w:t>
      </w:r>
      <w:r w:rsidRPr="007E054E">
        <w:rPr>
          <w:rFonts w:ascii="Garamond" w:hAnsi="Garamond" w:cs="Garamond"/>
          <w:b/>
          <w:bCs/>
          <w:sz w:val="24"/>
          <w:szCs w:val="24"/>
        </w:rPr>
        <w:t>:</w:t>
      </w:r>
    </w:p>
    <w:p w14:paraId="55D318DE" w14:textId="77777777" w:rsidR="001851F6" w:rsidRPr="000E41C5" w:rsidRDefault="001851F6" w:rsidP="001851F6">
      <w:pPr>
        <w:pStyle w:val="NoSpacing"/>
        <w:rPr>
          <w:rFonts w:ascii="Garamond" w:hAnsi="Garamond" w:cs="Garamond"/>
          <w:sz w:val="24"/>
          <w:szCs w:val="24"/>
        </w:rPr>
      </w:pPr>
      <w:r w:rsidRPr="000E41C5">
        <w:rPr>
          <w:rFonts w:ascii="Garamond" w:hAnsi="Garamond" w:cs="Garamond"/>
          <w:sz w:val="24"/>
          <w:szCs w:val="24"/>
        </w:rPr>
        <w:t xml:space="preserve">Grant Application: </w:t>
      </w:r>
      <w:r>
        <w:rPr>
          <w:rFonts w:ascii="Garamond" w:hAnsi="Garamond" w:cs="Garamond"/>
          <w:sz w:val="24"/>
          <w:szCs w:val="24"/>
        </w:rPr>
        <w:t>June</w:t>
      </w:r>
      <w:r w:rsidRPr="000E41C5">
        <w:rPr>
          <w:rFonts w:ascii="Garamond" w:hAnsi="Garamond" w:cs="Garamond"/>
          <w:sz w:val="24"/>
          <w:szCs w:val="24"/>
        </w:rPr>
        <w:t xml:space="preserve"> 1</w:t>
      </w:r>
    </w:p>
    <w:p w14:paraId="1E6DE9E5" w14:textId="534650D5" w:rsidR="001851F6" w:rsidRDefault="001851F6" w:rsidP="001851F6">
      <w:pPr>
        <w:pStyle w:val="NoSpacing"/>
        <w:rPr>
          <w:rFonts w:ascii="Garamond" w:hAnsi="Garamond" w:cs="Garamond"/>
          <w:sz w:val="24"/>
          <w:szCs w:val="24"/>
        </w:rPr>
      </w:pPr>
      <w:r>
        <w:rPr>
          <w:rFonts w:ascii="Garamond" w:hAnsi="Garamond" w:cs="Garamond"/>
          <w:sz w:val="24"/>
          <w:szCs w:val="24"/>
        </w:rPr>
        <w:t>Notification: July 15</w:t>
      </w:r>
    </w:p>
    <w:p w14:paraId="4B97EE65" w14:textId="1EA16B91" w:rsidR="007F4989" w:rsidRDefault="007F4989" w:rsidP="001851F6">
      <w:pPr>
        <w:pStyle w:val="NoSpacing"/>
        <w:rPr>
          <w:rFonts w:ascii="Garamond" w:hAnsi="Garamond" w:cs="Garamond"/>
          <w:sz w:val="24"/>
          <w:szCs w:val="24"/>
        </w:rPr>
      </w:pPr>
    </w:p>
    <w:p w14:paraId="00C3E92B" w14:textId="0089A61A" w:rsidR="007F4989" w:rsidRPr="007F4989" w:rsidRDefault="007F4989" w:rsidP="007F4989">
      <w:pPr>
        <w:pStyle w:val="NoSpacing"/>
        <w:rPr>
          <w:rFonts w:ascii="Garamond" w:hAnsi="Garamond" w:cs="Garamond"/>
          <w:b/>
          <w:bCs/>
          <w:color w:val="FF0000"/>
          <w:sz w:val="24"/>
          <w:szCs w:val="24"/>
        </w:rPr>
      </w:pPr>
      <w:r w:rsidRPr="007F4989">
        <w:rPr>
          <w:rFonts w:ascii="Garamond" w:hAnsi="Garamond" w:cs="Garamond"/>
          <w:b/>
          <w:bCs/>
          <w:color w:val="FF0000"/>
          <w:sz w:val="24"/>
          <w:szCs w:val="24"/>
        </w:rPr>
        <w:t>ADDITIONAL GRANT DEADLINE FOR 2021</w:t>
      </w:r>
    </w:p>
    <w:p w14:paraId="200969D3" w14:textId="717421B7" w:rsidR="007F4989" w:rsidRPr="007F4989" w:rsidRDefault="007F4989" w:rsidP="007F4989">
      <w:pPr>
        <w:pStyle w:val="NoSpacing"/>
        <w:rPr>
          <w:rFonts w:ascii="Garamond" w:hAnsi="Garamond" w:cs="Garamond"/>
          <w:b/>
          <w:bCs/>
          <w:color w:val="FF0000"/>
          <w:sz w:val="24"/>
          <w:szCs w:val="24"/>
        </w:rPr>
      </w:pPr>
      <w:r w:rsidRPr="007F4989">
        <w:rPr>
          <w:rFonts w:ascii="Garamond" w:hAnsi="Garamond" w:cs="Garamond"/>
          <w:b/>
          <w:bCs/>
          <w:color w:val="FF0000"/>
          <w:sz w:val="24"/>
          <w:szCs w:val="24"/>
        </w:rPr>
        <w:t xml:space="preserve">To Request Support for Projects Beginning No Earlier than </w:t>
      </w:r>
      <w:r w:rsidRPr="007F4989">
        <w:rPr>
          <w:rFonts w:ascii="Garamond" w:hAnsi="Garamond" w:cs="Garamond"/>
          <w:b/>
          <w:bCs/>
          <w:color w:val="FF0000"/>
          <w:sz w:val="24"/>
          <w:szCs w:val="24"/>
        </w:rPr>
        <w:t>September</w:t>
      </w:r>
      <w:r w:rsidRPr="007F4989">
        <w:rPr>
          <w:rFonts w:ascii="Garamond" w:hAnsi="Garamond" w:cs="Garamond"/>
          <w:b/>
          <w:bCs/>
          <w:color w:val="FF0000"/>
          <w:sz w:val="24"/>
          <w:szCs w:val="24"/>
        </w:rPr>
        <w:t xml:space="preserve"> 1:</w:t>
      </w:r>
    </w:p>
    <w:p w14:paraId="242D9567" w14:textId="76548C20" w:rsidR="007F4989" w:rsidRPr="007F4989" w:rsidRDefault="007F4989" w:rsidP="007F4989">
      <w:pPr>
        <w:pStyle w:val="NoSpacing"/>
        <w:rPr>
          <w:rFonts w:ascii="Garamond" w:hAnsi="Garamond" w:cs="Garamond"/>
          <w:color w:val="FF0000"/>
          <w:sz w:val="24"/>
          <w:szCs w:val="24"/>
        </w:rPr>
      </w:pPr>
      <w:r w:rsidRPr="007F4989">
        <w:rPr>
          <w:rFonts w:ascii="Garamond" w:hAnsi="Garamond" w:cs="Garamond"/>
          <w:color w:val="FF0000"/>
          <w:sz w:val="24"/>
          <w:szCs w:val="24"/>
        </w:rPr>
        <w:t xml:space="preserve">Grant Application: </w:t>
      </w:r>
      <w:r w:rsidRPr="007F4989">
        <w:rPr>
          <w:rFonts w:ascii="Garamond" w:hAnsi="Garamond" w:cs="Garamond"/>
          <w:color w:val="FF0000"/>
          <w:sz w:val="24"/>
          <w:szCs w:val="24"/>
        </w:rPr>
        <w:t>August</w:t>
      </w:r>
      <w:r w:rsidRPr="007F4989">
        <w:rPr>
          <w:rFonts w:ascii="Garamond" w:hAnsi="Garamond" w:cs="Garamond"/>
          <w:color w:val="FF0000"/>
          <w:sz w:val="24"/>
          <w:szCs w:val="24"/>
        </w:rPr>
        <w:t xml:space="preserve"> 1</w:t>
      </w:r>
      <w:r w:rsidRPr="007F4989">
        <w:rPr>
          <w:rFonts w:ascii="Garamond" w:hAnsi="Garamond" w:cs="Garamond"/>
          <w:color w:val="FF0000"/>
          <w:sz w:val="24"/>
          <w:szCs w:val="24"/>
        </w:rPr>
        <w:t>0</w:t>
      </w:r>
    </w:p>
    <w:p w14:paraId="31A8491B" w14:textId="3D5DE003" w:rsidR="007F4989" w:rsidRPr="007F4989" w:rsidRDefault="007F4989" w:rsidP="001851F6">
      <w:pPr>
        <w:pStyle w:val="NoSpacing"/>
        <w:rPr>
          <w:rFonts w:ascii="Garamond" w:hAnsi="Garamond" w:cs="Garamond"/>
          <w:color w:val="FF0000"/>
          <w:sz w:val="24"/>
          <w:szCs w:val="24"/>
        </w:rPr>
      </w:pPr>
      <w:r w:rsidRPr="007F4989">
        <w:rPr>
          <w:rFonts w:ascii="Garamond" w:hAnsi="Garamond" w:cs="Garamond"/>
          <w:color w:val="FF0000"/>
          <w:sz w:val="24"/>
          <w:szCs w:val="24"/>
        </w:rPr>
        <w:t xml:space="preserve">Notification: </w:t>
      </w:r>
      <w:r w:rsidRPr="007F4989">
        <w:rPr>
          <w:rFonts w:ascii="Garamond" w:hAnsi="Garamond" w:cs="Garamond"/>
          <w:color w:val="FF0000"/>
          <w:sz w:val="24"/>
          <w:szCs w:val="24"/>
        </w:rPr>
        <w:t>September 1</w:t>
      </w:r>
    </w:p>
    <w:p w14:paraId="79B2C995" w14:textId="77777777" w:rsidR="001851F6" w:rsidRDefault="001851F6" w:rsidP="001851F6">
      <w:pPr>
        <w:tabs>
          <w:tab w:val="left" w:pos="-1440"/>
        </w:tabs>
        <w:spacing w:after="0" w:line="240" w:lineRule="auto"/>
        <w:ind w:left="2160" w:hanging="2160"/>
        <w:rPr>
          <w:rFonts w:ascii="Garamond" w:hAnsi="Garamond" w:cs="Garamond"/>
          <w:b/>
          <w:bCs/>
          <w:sz w:val="24"/>
          <w:szCs w:val="24"/>
        </w:rPr>
      </w:pPr>
    </w:p>
    <w:p w14:paraId="5AEC5FB3" w14:textId="77777777" w:rsidR="001851F6" w:rsidRPr="00571A62" w:rsidRDefault="001851F6" w:rsidP="001851F6">
      <w:pPr>
        <w:spacing w:after="0" w:line="240" w:lineRule="auto"/>
        <w:rPr>
          <w:rFonts w:ascii="Garamond" w:hAnsi="Garamond" w:cs="Garamond"/>
          <w:b/>
          <w:bCs/>
          <w:sz w:val="24"/>
          <w:szCs w:val="24"/>
        </w:rPr>
      </w:pPr>
      <w:r>
        <w:rPr>
          <w:rFonts w:ascii="Garamond" w:hAnsi="Garamond" w:cs="Garamond"/>
          <w:b/>
          <w:bCs/>
          <w:sz w:val="24"/>
          <w:szCs w:val="24"/>
        </w:rPr>
        <w:t>To Request Support</w:t>
      </w:r>
      <w:r w:rsidRPr="000E41C5">
        <w:rPr>
          <w:rFonts w:ascii="Garamond" w:hAnsi="Garamond" w:cs="Garamond"/>
          <w:b/>
          <w:bCs/>
          <w:sz w:val="24"/>
          <w:szCs w:val="24"/>
        </w:rPr>
        <w:t xml:space="preserve"> for Projects Beginning No Earlier than </w:t>
      </w:r>
      <w:r>
        <w:rPr>
          <w:rFonts w:ascii="Garamond" w:hAnsi="Garamond" w:cs="Garamond"/>
          <w:b/>
          <w:bCs/>
          <w:sz w:val="24"/>
          <w:szCs w:val="24"/>
        </w:rPr>
        <w:t>November</w:t>
      </w:r>
      <w:r w:rsidRPr="000E41C5">
        <w:rPr>
          <w:rFonts w:ascii="Garamond" w:hAnsi="Garamond" w:cs="Garamond"/>
          <w:b/>
          <w:bCs/>
          <w:sz w:val="24"/>
          <w:szCs w:val="24"/>
        </w:rPr>
        <w:t xml:space="preserve"> 1:</w:t>
      </w:r>
    </w:p>
    <w:p w14:paraId="3920388F" w14:textId="77777777" w:rsidR="001851F6" w:rsidRPr="000E41C5" w:rsidRDefault="001851F6" w:rsidP="001851F6">
      <w:pPr>
        <w:pStyle w:val="NoSpacing"/>
        <w:rPr>
          <w:rFonts w:ascii="Garamond" w:hAnsi="Garamond" w:cs="Garamond"/>
          <w:sz w:val="24"/>
          <w:szCs w:val="24"/>
        </w:rPr>
      </w:pPr>
      <w:r>
        <w:rPr>
          <w:rFonts w:ascii="Garamond" w:hAnsi="Garamond" w:cs="Garamond"/>
          <w:sz w:val="24"/>
          <w:szCs w:val="24"/>
        </w:rPr>
        <w:t>Grant Application:</w:t>
      </w:r>
      <w:r w:rsidRPr="000E41C5">
        <w:rPr>
          <w:rFonts w:ascii="Garamond" w:hAnsi="Garamond" w:cs="Garamond"/>
          <w:sz w:val="24"/>
          <w:szCs w:val="24"/>
        </w:rPr>
        <w:t xml:space="preserve"> October 1</w:t>
      </w:r>
    </w:p>
    <w:p w14:paraId="24269A52" w14:textId="77777777" w:rsidR="001851F6" w:rsidRDefault="001851F6" w:rsidP="001851F6">
      <w:pPr>
        <w:pStyle w:val="NoSpacing"/>
        <w:rPr>
          <w:rFonts w:ascii="Garamond" w:hAnsi="Garamond" w:cs="Garamond"/>
          <w:sz w:val="24"/>
          <w:szCs w:val="24"/>
        </w:rPr>
      </w:pPr>
      <w:r>
        <w:rPr>
          <w:rFonts w:ascii="Garamond" w:hAnsi="Garamond" w:cs="Garamond"/>
          <w:sz w:val="24"/>
          <w:szCs w:val="24"/>
        </w:rPr>
        <w:t>Notification: November 15</w:t>
      </w:r>
    </w:p>
    <w:p w14:paraId="77FB037E" w14:textId="77777777" w:rsidR="001851F6" w:rsidRPr="000E41C5" w:rsidRDefault="001851F6" w:rsidP="001851F6">
      <w:pPr>
        <w:pStyle w:val="NoSpacing"/>
        <w:rPr>
          <w:rFonts w:ascii="Garamond" w:hAnsi="Garamond" w:cs="Garamond"/>
          <w:sz w:val="24"/>
          <w:szCs w:val="24"/>
        </w:rPr>
      </w:pPr>
    </w:p>
    <w:p w14:paraId="73C1F274" w14:textId="77777777" w:rsidR="001851F6" w:rsidRPr="00C70A44" w:rsidRDefault="001851F6" w:rsidP="001851F6">
      <w:pPr>
        <w:rPr>
          <w:rFonts w:ascii="Garamond" w:hAnsi="Garamond" w:cs="Garamond"/>
          <w:sz w:val="24"/>
          <w:szCs w:val="24"/>
        </w:rPr>
      </w:pPr>
      <w:r w:rsidRPr="00C70A44">
        <w:rPr>
          <w:rFonts w:ascii="Garamond" w:hAnsi="Garamond" w:cs="Garamond"/>
          <w:b/>
          <w:bCs/>
          <w:sz w:val="24"/>
          <w:szCs w:val="24"/>
        </w:rPr>
        <w:t>QUICK GRANTS (up to $</w:t>
      </w:r>
      <w:r w:rsidR="00756398">
        <w:rPr>
          <w:rFonts w:ascii="Garamond" w:hAnsi="Garamond" w:cs="Garamond"/>
          <w:b/>
          <w:bCs/>
          <w:sz w:val="24"/>
          <w:szCs w:val="24"/>
        </w:rPr>
        <w:t>2,0</w:t>
      </w:r>
      <w:r w:rsidRPr="00C70A44">
        <w:rPr>
          <w:rFonts w:ascii="Garamond" w:hAnsi="Garamond" w:cs="Garamond"/>
          <w:b/>
          <w:bCs/>
          <w:sz w:val="24"/>
          <w:szCs w:val="24"/>
        </w:rPr>
        <w:t>00)</w:t>
      </w:r>
    </w:p>
    <w:p w14:paraId="727F4BBE" w14:textId="77777777" w:rsidR="001851F6" w:rsidRDefault="001851F6" w:rsidP="001851F6">
      <w:pPr>
        <w:rPr>
          <w:rFonts w:ascii="Garamond" w:hAnsi="Garamond" w:cs="Garamond"/>
          <w:sz w:val="24"/>
          <w:szCs w:val="24"/>
        </w:rPr>
      </w:pPr>
      <w:r w:rsidRPr="00C70A44">
        <w:rPr>
          <w:rFonts w:ascii="Garamond" w:hAnsi="Garamond" w:cs="Garamond"/>
          <w:sz w:val="24"/>
          <w:szCs w:val="24"/>
        </w:rPr>
        <w:t>Quick Grants support direct program costs of smaller humanities projects. Grantees are limited to receiving no more than two quick grants per year. Applications are accepted year-ro</w:t>
      </w:r>
      <w:r>
        <w:rPr>
          <w:rFonts w:ascii="Garamond" w:hAnsi="Garamond" w:cs="Garamond"/>
          <w:sz w:val="24"/>
          <w:szCs w:val="24"/>
        </w:rPr>
        <w:t xml:space="preserve">und but they must be received </w:t>
      </w:r>
      <w:r w:rsidRPr="00C70A44">
        <w:rPr>
          <w:rFonts w:ascii="Garamond" w:hAnsi="Garamond" w:cs="Garamond"/>
          <w:sz w:val="24"/>
          <w:szCs w:val="24"/>
        </w:rPr>
        <w:t xml:space="preserve">6 weeks prior to need. Decisions are generally made within ten days.  </w:t>
      </w:r>
    </w:p>
    <w:p w14:paraId="18899EC1" w14:textId="77777777" w:rsidR="001851F6" w:rsidRPr="00C70A44" w:rsidRDefault="001851F6" w:rsidP="001851F6">
      <w:pPr>
        <w:rPr>
          <w:rFonts w:ascii="Garamond" w:hAnsi="Garamond" w:cs="Garamond"/>
          <w:b/>
          <w:bCs/>
          <w:sz w:val="24"/>
          <w:szCs w:val="24"/>
        </w:rPr>
      </w:pPr>
      <w:r w:rsidRPr="00C70A44">
        <w:rPr>
          <w:rFonts w:ascii="Garamond" w:hAnsi="Garamond" w:cs="Garamond"/>
          <w:b/>
          <w:bCs/>
          <w:sz w:val="24"/>
          <w:szCs w:val="24"/>
        </w:rPr>
        <w:t>PARTNERSHIP GRANTS</w:t>
      </w:r>
    </w:p>
    <w:p w14:paraId="729C06C9" w14:textId="77777777" w:rsidR="001851F6" w:rsidRPr="00C70A44" w:rsidRDefault="001851F6" w:rsidP="001851F6">
      <w:pPr>
        <w:rPr>
          <w:rFonts w:ascii="Garamond" w:hAnsi="Garamond" w:cs="Garamond"/>
          <w:sz w:val="24"/>
          <w:szCs w:val="24"/>
        </w:rPr>
      </w:pPr>
      <w:r>
        <w:rPr>
          <w:rFonts w:ascii="Garamond" w:hAnsi="Garamond" w:cs="Garamond"/>
          <w:sz w:val="24"/>
          <w:szCs w:val="24"/>
        </w:rPr>
        <w:lastRenderedPageBreak/>
        <w:t>HND</w:t>
      </w:r>
      <w:r w:rsidRPr="00C70A44">
        <w:rPr>
          <w:rFonts w:ascii="Garamond" w:hAnsi="Garamond" w:cs="Garamond"/>
          <w:sz w:val="24"/>
          <w:szCs w:val="24"/>
        </w:rPr>
        <w:t xml:space="preserve"> provides special opportunities to collaborative organizations for partnership grants. Partnership grants are generally larger in size than regular competitive grants and involve a formal partnership agreement with </w:t>
      </w:r>
      <w:r>
        <w:rPr>
          <w:rFonts w:ascii="Garamond" w:hAnsi="Garamond" w:cs="Garamond"/>
          <w:sz w:val="24"/>
          <w:szCs w:val="24"/>
        </w:rPr>
        <w:t>HND</w:t>
      </w:r>
      <w:r w:rsidRPr="00C70A44">
        <w:rPr>
          <w:rFonts w:ascii="Garamond" w:hAnsi="Garamond" w:cs="Garamond"/>
          <w:sz w:val="24"/>
          <w:szCs w:val="24"/>
        </w:rPr>
        <w:t xml:space="preserve"> to provide programming. Contact the </w:t>
      </w:r>
      <w:r>
        <w:rPr>
          <w:rFonts w:ascii="Garamond" w:hAnsi="Garamond" w:cs="Garamond"/>
          <w:sz w:val="24"/>
          <w:szCs w:val="24"/>
        </w:rPr>
        <w:t>HND</w:t>
      </w:r>
      <w:r w:rsidRPr="00C70A44">
        <w:rPr>
          <w:rFonts w:ascii="Garamond" w:hAnsi="Garamond" w:cs="Garamond"/>
          <w:sz w:val="24"/>
          <w:szCs w:val="24"/>
        </w:rPr>
        <w:t xml:space="preserve"> staff to discuss partnership proposal ideas. </w:t>
      </w:r>
    </w:p>
    <w:p w14:paraId="66BD4175" w14:textId="77777777" w:rsidR="001851F6" w:rsidRPr="00C70A44" w:rsidRDefault="001851F6" w:rsidP="001851F6">
      <w:pPr>
        <w:rPr>
          <w:rFonts w:ascii="Garamond" w:hAnsi="Garamond" w:cs="Garamond"/>
          <w:sz w:val="24"/>
          <w:szCs w:val="24"/>
        </w:rPr>
      </w:pPr>
      <w:r w:rsidRPr="00C70A44">
        <w:rPr>
          <w:rFonts w:ascii="Garamond" w:hAnsi="Garamond" w:cs="Garamond"/>
          <w:sz w:val="24"/>
          <w:szCs w:val="24"/>
        </w:rPr>
        <w:fldChar w:fldCharType="begin"/>
      </w:r>
      <w:r w:rsidRPr="00C70A44">
        <w:rPr>
          <w:rFonts w:ascii="Garamond" w:hAnsi="Garamond" w:cs="Garamond"/>
          <w:sz w:val="24"/>
          <w:szCs w:val="24"/>
        </w:rPr>
        <w:instrText>ADVANCE \d4</w:instrText>
      </w:r>
      <w:r w:rsidRPr="00C70A44">
        <w:rPr>
          <w:rFonts w:ascii="Garamond" w:hAnsi="Garamond" w:cs="Garamond"/>
          <w:sz w:val="24"/>
          <w:szCs w:val="24"/>
        </w:rPr>
        <w:fldChar w:fldCharType="end"/>
      </w:r>
      <w:r w:rsidRPr="00C70A44">
        <w:rPr>
          <w:rFonts w:ascii="Garamond" w:hAnsi="Garamond" w:cs="Garamond"/>
          <w:sz w:val="24"/>
          <w:szCs w:val="24"/>
        </w:rPr>
        <w:t xml:space="preserve">PLEASE MAIL </w:t>
      </w:r>
      <w:r>
        <w:rPr>
          <w:rFonts w:ascii="Garamond" w:hAnsi="Garamond" w:cs="Garamond"/>
          <w:sz w:val="24"/>
          <w:szCs w:val="24"/>
        </w:rPr>
        <w:t xml:space="preserve">OR EMAIL </w:t>
      </w:r>
      <w:r w:rsidRPr="00C70A44">
        <w:rPr>
          <w:rFonts w:ascii="Garamond" w:hAnsi="Garamond" w:cs="Garamond"/>
          <w:sz w:val="24"/>
          <w:szCs w:val="24"/>
        </w:rPr>
        <w:t>SUBMISSIONS TO:</w:t>
      </w:r>
    </w:p>
    <w:p w14:paraId="058509D6" w14:textId="77777777" w:rsidR="001851F6" w:rsidRPr="0091464F" w:rsidRDefault="001851F6" w:rsidP="001851F6">
      <w:pPr>
        <w:pStyle w:val="NoSpacing"/>
        <w:rPr>
          <w:rFonts w:ascii="Garamond" w:hAnsi="Garamond" w:cs="Garamond"/>
          <w:sz w:val="24"/>
          <w:szCs w:val="24"/>
        </w:rPr>
      </w:pPr>
      <w:r>
        <w:rPr>
          <w:rFonts w:ascii="Garamond" w:hAnsi="Garamond" w:cs="Garamond"/>
          <w:sz w:val="24"/>
          <w:szCs w:val="24"/>
        </w:rPr>
        <w:t>Humanities North Dakota</w:t>
      </w:r>
    </w:p>
    <w:p w14:paraId="5BD71289" w14:textId="77777777" w:rsidR="001851F6" w:rsidRPr="0091464F" w:rsidRDefault="001851F6" w:rsidP="001851F6">
      <w:pPr>
        <w:pStyle w:val="NoSpacing"/>
        <w:rPr>
          <w:rFonts w:ascii="Garamond" w:hAnsi="Garamond" w:cs="Garamond"/>
          <w:sz w:val="24"/>
          <w:szCs w:val="24"/>
        </w:rPr>
      </w:pPr>
      <w:r w:rsidRPr="0091464F">
        <w:rPr>
          <w:rFonts w:ascii="Garamond" w:hAnsi="Garamond" w:cs="Garamond"/>
          <w:sz w:val="24"/>
          <w:szCs w:val="24"/>
        </w:rPr>
        <w:t>418 Broadway E., Suite 8</w:t>
      </w:r>
    </w:p>
    <w:p w14:paraId="64EEE9A9" w14:textId="77777777" w:rsidR="001851F6" w:rsidRDefault="001851F6" w:rsidP="001851F6">
      <w:pPr>
        <w:pStyle w:val="NoSpacing"/>
        <w:rPr>
          <w:rFonts w:ascii="Garamond" w:hAnsi="Garamond" w:cs="Garamond"/>
          <w:sz w:val="24"/>
          <w:szCs w:val="24"/>
        </w:rPr>
      </w:pPr>
      <w:r w:rsidRPr="0091464F">
        <w:rPr>
          <w:rFonts w:ascii="Garamond" w:hAnsi="Garamond" w:cs="Garamond"/>
          <w:sz w:val="24"/>
          <w:szCs w:val="24"/>
        </w:rPr>
        <w:t>PO Box 2191, Bismarck, North Dakota 58502-2191</w:t>
      </w:r>
    </w:p>
    <w:p w14:paraId="3C86D4B5" w14:textId="77777777" w:rsidR="001851F6" w:rsidRPr="0091464F" w:rsidRDefault="001851F6" w:rsidP="001851F6">
      <w:pPr>
        <w:pStyle w:val="NoSpacing"/>
        <w:rPr>
          <w:rFonts w:ascii="Garamond" w:hAnsi="Garamond" w:cs="Garamond"/>
          <w:sz w:val="24"/>
          <w:szCs w:val="24"/>
        </w:rPr>
      </w:pPr>
      <w:r>
        <w:rPr>
          <w:rFonts w:ascii="Garamond" w:hAnsi="Garamond" w:cs="Garamond"/>
          <w:sz w:val="24"/>
          <w:szCs w:val="24"/>
        </w:rPr>
        <w:t>KGLASS@NDHUMANITIES.ORG</w:t>
      </w:r>
    </w:p>
    <w:p w14:paraId="1B9AF534" w14:textId="77777777" w:rsidR="001851F6" w:rsidRPr="00C70A44" w:rsidRDefault="001851F6" w:rsidP="001851F6">
      <w:pPr>
        <w:pStyle w:val="NoSpacing"/>
      </w:pPr>
    </w:p>
    <w:p w14:paraId="22BD9061" w14:textId="77777777" w:rsidR="001851F6" w:rsidRPr="00C70A44" w:rsidRDefault="001851F6" w:rsidP="001851F6">
      <w:pPr>
        <w:rPr>
          <w:rFonts w:ascii="Garamond" w:hAnsi="Garamond" w:cs="Garamond"/>
          <w:sz w:val="24"/>
          <w:szCs w:val="24"/>
        </w:rPr>
      </w:pPr>
      <w:r w:rsidRPr="00C70A44">
        <w:rPr>
          <w:rFonts w:ascii="Garamond" w:hAnsi="Garamond" w:cs="Garamond"/>
          <w:b/>
          <w:bCs/>
          <w:sz w:val="24"/>
          <w:szCs w:val="24"/>
        </w:rPr>
        <w:t xml:space="preserve">For information, call 1-800-338-6543 or 701-255-3360 or e-mail Kenneth Glass, Associate Director, at </w:t>
      </w:r>
      <w:hyperlink r:id="rId11" w:history="1">
        <w:r w:rsidRPr="00C70A44">
          <w:rPr>
            <w:rStyle w:val="Hyperlink"/>
            <w:rFonts w:ascii="Garamond" w:hAnsi="Garamond" w:cs="Garamond"/>
            <w:b/>
            <w:bCs/>
            <w:sz w:val="24"/>
            <w:szCs w:val="24"/>
          </w:rPr>
          <w:t>kglass@ndhumanities.org</w:t>
        </w:r>
      </w:hyperlink>
      <w:r w:rsidRPr="00C70A44">
        <w:rPr>
          <w:rStyle w:val="Hypertext"/>
          <w:rFonts w:ascii="Garamond" w:hAnsi="Garamond" w:cs="Garamond"/>
          <w:b/>
          <w:bCs/>
          <w:sz w:val="24"/>
          <w:szCs w:val="24"/>
        </w:rPr>
        <w:t>.</w:t>
      </w:r>
      <w:r w:rsidRPr="00C70A44">
        <w:rPr>
          <w:rFonts w:ascii="Garamond" w:hAnsi="Garamond" w:cs="Garamond"/>
          <w:b/>
          <w:bCs/>
          <w:sz w:val="24"/>
          <w:szCs w:val="24"/>
        </w:rPr>
        <w:t xml:space="preserve"> </w:t>
      </w:r>
    </w:p>
    <w:p w14:paraId="5D588D76" w14:textId="77777777" w:rsidR="00383A9B" w:rsidRPr="00C70A44" w:rsidRDefault="00383A9B" w:rsidP="001851F6">
      <w:pPr>
        <w:rPr>
          <w:rFonts w:ascii="Garamond" w:hAnsi="Garamond" w:cs="Garamond"/>
          <w:sz w:val="24"/>
          <w:szCs w:val="24"/>
        </w:rPr>
      </w:pPr>
    </w:p>
    <w:sectPr w:rsidR="00383A9B" w:rsidRPr="00C70A44" w:rsidSect="004A5D54">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7E7B7" w14:textId="77777777" w:rsidR="00897B94" w:rsidRDefault="00897B94" w:rsidP="006D5FDD">
      <w:pPr>
        <w:spacing w:after="0" w:line="240" w:lineRule="auto"/>
      </w:pPr>
      <w:r>
        <w:separator/>
      </w:r>
    </w:p>
  </w:endnote>
  <w:endnote w:type="continuationSeparator" w:id="0">
    <w:p w14:paraId="44B6AF55" w14:textId="77777777" w:rsidR="00897B94" w:rsidRDefault="00897B94" w:rsidP="006D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larendon Condensed">
    <w:altName w:val="Cambria"/>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nyx">
    <w:panose1 w:val="04050602080702020203"/>
    <w:charset w:val="4D"/>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08A0" w14:textId="77777777" w:rsidR="00383A9B" w:rsidRDefault="00702AE8">
    <w:pPr>
      <w:pStyle w:val="Footer"/>
      <w:pBdr>
        <w:top w:val="single" w:sz="4" w:space="1" w:color="D9D9D9"/>
      </w:pBdr>
      <w:jc w:val="right"/>
    </w:pPr>
    <w:r>
      <w:fldChar w:fldCharType="begin"/>
    </w:r>
    <w:r>
      <w:instrText xml:space="preserve"> PAGE   \* MERGEFORMAT </w:instrText>
    </w:r>
    <w:r>
      <w:fldChar w:fldCharType="separate"/>
    </w:r>
    <w:r w:rsidR="00AD0C22">
      <w:rPr>
        <w:noProof/>
      </w:rPr>
      <w:t>1</w:t>
    </w:r>
    <w:r>
      <w:rPr>
        <w:noProof/>
      </w:rPr>
      <w:fldChar w:fldCharType="end"/>
    </w:r>
    <w:r w:rsidR="00383A9B">
      <w:t xml:space="preserve"> | </w:t>
    </w:r>
    <w:r w:rsidR="00383A9B">
      <w:rPr>
        <w:color w:val="808080"/>
        <w:spacing w:val="60"/>
      </w:rPr>
      <w:t>Page</w:t>
    </w:r>
  </w:p>
  <w:p w14:paraId="6372CFBE" w14:textId="77777777" w:rsidR="00383A9B" w:rsidRDefault="0038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B3B4" w14:textId="77777777" w:rsidR="00897B94" w:rsidRDefault="00897B94" w:rsidP="006D5FDD">
      <w:pPr>
        <w:spacing w:after="0" w:line="240" w:lineRule="auto"/>
      </w:pPr>
      <w:r>
        <w:separator/>
      </w:r>
    </w:p>
  </w:footnote>
  <w:footnote w:type="continuationSeparator" w:id="0">
    <w:p w14:paraId="6705F91B" w14:textId="77777777" w:rsidR="00897B94" w:rsidRDefault="00897B94" w:rsidP="006D5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A23"/>
    <w:multiLevelType w:val="multilevel"/>
    <w:tmpl w:val="00CA8A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67A7077"/>
    <w:multiLevelType w:val="hybridMultilevel"/>
    <w:tmpl w:val="A9F2184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D8705E"/>
    <w:multiLevelType w:val="hybridMultilevel"/>
    <w:tmpl w:val="3CD8AC58"/>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50D2608"/>
    <w:multiLevelType w:val="hybridMultilevel"/>
    <w:tmpl w:val="878A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57373"/>
    <w:multiLevelType w:val="hybridMultilevel"/>
    <w:tmpl w:val="C1D6D4DE"/>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0BE12C7"/>
    <w:multiLevelType w:val="hybridMultilevel"/>
    <w:tmpl w:val="2A4877E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27268C5"/>
    <w:multiLevelType w:val="hybridMultilevel"/>
    <w:tmpl w:val="58227126"/>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0MDIxMzQ3MTe2MDJQ0lEKTi0uzszPAykwqwUAudzq0ywAAAA="/>
  </w:docVars>
  <w:rsids>
    <w:rsidRoot w:val="00111B94"/>
    <w:rsid w:val="0002099F"/>
    <w:rsid w:val="00020F62"/>
    <w:rsid w:val="00041324"/>
    <w:rsid w:val="00052A42"/>
    <w:rsid w:val="00056C1E"/>
    <w:rsid w:val="00056F4E"/>
    <w:rsid w:val="0007205C"/>
    <w:rsid w:val="00076EDD"/>
    <w:rsid w:val="0008228C"/>
    <w:rsid w:val="000A0DE4"/>
    <w:rsid w:val="000A7C91"/>
    <w:rsid w:val="000B69EF"/>
    <w:rsid w:val="000C5744"/>
    <w:rsid w:val="000E0AF9"/>
    <w:rsid w:val="000E41C5"/>
    <w:rsid w:val="000E4709"/>
    <w:rsid w:val="00111B94"/>
    <w:rsid w:val="00122C9F"/>
    <w:rsid w:val="001348A6"/>
    <w:rsid w:val="001375F8"/>
    <w:rsid w:val="0013785B"/>
    <w:rsid w:val="00144917"/>
    <w:rsid w:val="00154000"/>
    <w:rsid w:val="001558EE"/>
    <w:rsid w:val="00163468"/>
    <w:rsid w:val="001851F6"/>
    <w:rsid w:val="001A22E3"/>
    <w:rsid w:val="001D18A7"/>
    <w:rsid w:val="001F2EC5"/>
    <w:rsid w:val="001F54A0"/>
    <w:rsid w:val="001F5A96"/>
    <w:rsid w:val="00236050"/>
    <w:rsid w:val="002377A9"/>
    <w:rsid w:val="00285EFF"/>
    <w:rsid w:val="00286F55"/>
    <w:rsid w:val="00295F8C"/>
    <w:rsid w:val="002A0460"/>
    <w:rsid w:val="002B1EEE"/>
    <w:rsid w:val="002C1250"/>
    <w:rsid w:val="00301A22"/>
    <w:rsid w:val="00306004"/>
    <w:rsid w:val="003420F6"/>
    <w:rsid w:val="00350DB0"/>
    <w:rsid w:val="003550F7"/>
    <w:rsid w:val="003810C0"/>
    <w:rsid w:val="00383A9B"/>
    <w:rsid w:val="00394E37"/>
    <w:rsid w:val="003A2C98"/>
    <w:rsid w:val="003B1EC6"/>
    <w:rsid w:val="003D395A"/>
    <w:rsid w:val="003E5B27"/>
    <w:rsid w:val="003F31E8"/>
    <w:rsid w:val="00426AA0"/>
    <w:rsid w:val="00427900"/>
    <w:rsid w:val="00434ADD"/>
    <w:rsid w:val="00464199"/>
    <w:rsid w:val="00475974"/>
    <w:rsid w:val="00483C4D"/>
    <w:rsid w:val="00485A31"/>
    <w:rsid w:val="004A09F7"/>
    <w:rsid w:val="004A5D54"/>
    <w:rsid w:val="004B787B"/>
    <w:rsid w:val="004C0C9C"/>
    <w:rsid w:val="004E0A7C"/>
    <w:rsid w:val="00511737"/>
    <w:rsid w:val="00520896"/>
    <w:rsid w:val="005277E5"/>
    <w:rsid w:val="00532D35"/>
    <w:rsid w:val="005334C9"/>
    <w:rsid w:val="00542EBD"/>
    <w:rsid w:val="00571A62"/>
    <w:rsid w:val="005762D3"/>
    <w:rsid w:val="00580848"/>
    <w:rsid w:val="00595364"/>
    <w:rsid w:val="005953C4"/>
    <w:rsid w:val="005B04D7"/>
    <w:rsid w:val="005B2469"/>
    <w:rsid w:val="005C51B1"/>
    <w:rsid w:val="005D0F33"/>
    <w:rsid w:val="005E0BCA"/>
    <w:rsid w:val="005F595A"/>
    <w:rsid w:val="00606908"/>
    <w:rsid w:val="006243B3"/>
    <w:rsid w:val="00651F78"/>
    <w:rsid w:val="006520E8"/>
    <w:rsid w:val="00661441"/>
    <w:rsid w:val="00670814"/>
    <w:rsid w:val="00695CA5"/>
    <w:rsid w:val="006B017E"/>
    <w:rsid w:val="006B7EE0"/>
    <w:rsid w:val="006C04F9"/>
    <w:rsid w:val="006C4C56"/>
    <w:rsid w:val="006C6032"/>
    <w:rsid w:val="006C7A12"/>
    <w:rsid w:val="006D5FDD"/>
    <w:rsid w:val="006F02DC"/>
    <w:rsid w:val="006F3F06"/>
    <w:rsid w:val="00702AE8"/>
    <w:rsid w:val="00756398"/>
    <w:rsid w:val="0077430E"/>
    <w:rsid w:val="00790CBB"/>
    <w:rsid w:val="007B0B94"/>
    <w:rsid w:val="007C5428"/>
    <w:rsid w:val="007D7DC6"/>
    <w:rsid w:val="007E054E"/>
    <w:rsid w:val="007F191D"/>
    <w:rsid w:val="007F4989"/>
    <w:rsid w:val="007F79D4"/>
    <w:rsid w:val="0080669E"/>
    <w:rsid w:val="00820706"/>
    <w:rsid w:val="00830B54"/>
    <w:rsid w:val="00844313"/>
    <w:rsid w:val="0084619D"/>
    <w:rsid w:val="00846425"/>
    <w:rsid w:val="008552AB"/>
    <w:rsid w:val="0086144B"/>
    <w:rsid w:val="00865DFD"/>
    <w:rsid w:val="00880292"/>
    <w:rsid w:val="00882282"/>
    <w:rsid w:val="00884EC8"/>
    <w:rsid w:val="00897B94"/>
    <w:rsid w:val="008C3BE1"/>
    <w:rsid w:val="008D2669"/>
    <w:rsid w:val="008D7774"/>
    <w:rsid w:val="008E12E3"/>
    <w:rsid w:val="008F5916"/>
    <w:rsid w:val="008F7177"/>
    <w:rsid w:val="009143EA"/>
    <w:rsid w:val="0091464F"/>
    <w:rsid w:val="0093337C"/>
    <w:rsid w:val="00935F1A"/>
    <w:rsid w:val="00947298"/>
    <w:rsid w:val="00955258"/>
    <w:rsid w:val="00956F42"/>
    <w:rsid w:val="009625D4"/>
    <w:rsid w:val="0097010F"/>
    <w:rsid w:val="0097313C"/>
    <w:rsid w:val="009B12F7"/>
    <w:rsid w:val="009B4684"/>
    <w:rsid w:val="009C3DEB"/>
    <w:rsid w:val="009C6EF7"/>
    <w:rsid w:val="009D727E"/>
    <w:rsid w:val="009F1347"/>
    <w:rsid w:val="00A07745"/>
    <w:rsid w:val="00A46148"/>
    <w:rsid w:val="00A56E43"/>
    <w:rsid w:val="00A77617"/>
    <w:rsid w:val="00A819B7"/>
    <w:rsid w:val="00AA07DE"/>
    <w:rsid w:val="00AB7840"/>
    <w:rsid w:val="00AC59CE"/>
    <w:rsid w:val="00AD0C22"/>
    <w:rsid w:val="00AF59F8"/>
    <w:rsid w:val="00AF63EE"/>
    <w:rsid w:val="00B4379B"/>
    <w:rsid w:val="00B54A1A"/>
    <w:rsid w:val="00B55049"/>
    <w:rsid w:val="00B57917"/>
    <w:rsid w:val="00B801DE"/>
    <w:rsid w:val="00B9461D"/>
    <w:rsid w:val="00BD73A3"/>
    <w:rsid w:val="00BF0B3E"/>
    <w:rsid w:val="00BF346B"/>
    <w:rsid w:val="00BF4AC5"/>
    <w:rsid w:val="00C50828"/>
    <w:rsid w:val="00C70A44"/>
    <w:rsid w:val="00C81A95"/>
    <w:rsid w:val="00C84DD0"/>
    <w:rsid w:val="00CB581A"/>
    <w:rsid w:val="00CB659A"/>
    <w:rsid w:val="00CD4A30"/>
    <w:rsid w:val="00CE3C91"/>
    <w:rsid w:val="00CF2428"/>
    <w:rsid w:val="00CF4EA7"/>
    <w:rsid w:val="00D04A29"/>
    <w:rsid w:val="00D36F35"/>
    <w:rsid w:val="00D3706E"/>
    <w:rsid w:val="00D45804"/>
    <w:rsid w:val="00D5454C"/>
    <w:rsid w:val="00D71F89"/>
    <w:rsid w:val="00D86A3D"/>
    <w:rsid w:val="00D93A3A"/>
    <w:rsid w:val="00DA694C"/>
    <w:rsid w:val="00DF4DBC"/>
    <w:rsid w:val="00E0334D"/>
    <w:rsid w:val="00E12EC0"/>
    <w:rsid w:val="00E24843"/>
    <w:rsid w:val="00E53284"/>
    <w:rsid w:val="00EB44A3"/>
    <w:rsid w:val="00EC46B5"/>
    <w:rsid w:val="00EC7C3E"/>
    <w:rsid w:val="00F077EC"/>
    <w:rsid w:val="00F11807"/>
    <w:rsid w:val="00F325D8"/>
    <w:rsid w:val="00F44456"/>
    <w:rsid w:val="00F73A60"/>
    <w:rsid w:val="00F8751D"/>
    <w:rsid w:val="00F908D9"/>
    <w:rsid w:val="00FC76F3"/>
    <w:rsid w:val="00FD5455"/>
    <w:rsid w:val="00FE5DB4"/>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166D9"/>
  <w15:docId w15:val="{EC85EF78-AAA3-8448-9DFD-3BDE49C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89"/>
    <w:pPr>
      <w:spacing w:after="200" w:line="276" w:lineRule="auto"/>
    </w:pPr>
    <w:rPr>
      <w:rFonts w:cs="Calibri"/>
    </w:rPr>
  </w:style>
  <w:style w:type="paragraph" w:styleId="Heading1">
    <w:name w:val="heading 1"/>
    <w:basedOn w:val="Normal"/>
    <w:next w:val="Normal"/>
    <w:link w:val="Heading1Char"/>
    <w:uiPriority w:val="99"/>
    <w:qFormat/>
    <w:rsid w:val="005334C9"/>
    <w:pPr>
      <w:keepNext/>
      <w:spacing w:after="0" w:line="240" w:lineRule="auto"/>
      <w:outlineLvl w:val="0"/>
    </w:pPr>
    <w:rPr>
      <w:rFonts w:cs="Times New Roman"/>
      <w:b/>
      <w:bCs/>
      <w:sz w:val="24"/>
      <w:szCs w:val="24"/>
    </w:rPr>
  </w:style>
  <w:style w:type="paragraph" w:styleId="Heading2">
    <w:name w:val="heading 2"/>
    <w:basedOn w:val="Normal"/>
    <w:next w:val="Normal"/>
    <w:link w:val="Heading2Char"/>
    <w:uiPriority w:val="99"/>
    <w:qFormat/>
    <w:rsid w:val="005334C9"/>
    <w:pPr>
      <w:keepNext/>
      <w:spacing w:after="0" w:line="240" w:lineRule="auto"/>
      <w:jc w:val="center"/>
      <w:outlineLvl w:val="1"/>
    </w:pPr>
    <w:rPr>
      <w:rFonts w:ascii="Clarendon Condensed" w:hAnsi="Clarendon Condensed" w:cs="Clarendon Condense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34C9"/>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5334C9"/>
    <w:rPr>
      <w:rFonts w:ascii="Clarendon Condensed" w:hAnsi="Clarendon Condensed" w:cs="Clarendon Condensed"/>
      <w:b/>
      <w:bCs/>
      <w:sz w:val="24"/>
      <w:szCs w:val="24"/>
    </w:rPr>
  </w:style>
  <w:style w:type="paragraph" w:customStyle="1" w:styleId="CM38">
    <w:name w:val="CM38"/>
    <w:basedOn w:val="Normal"/>
    <w:next w:val="Normal"/>
    <w:uiPriority w:val="99"/>
    <w:rsid w:val="00111B94"/>
    <w:pPr>
      <w:widowControl w:val="0"/>
      <w:autoSpaceDE w:val="0"/>
      <w:autoSpaceDN w:val="0"/>
      <w:adjustRightInd w:val="0"/>
      <w:spacing w:after="0" w:line="240" w:lineRule="auto"/>
    </w:pPr>
    <w:rPr>
      <w:rFonts w:ascii="Arial Black" w:eastAsia="Times New Roman" w:hAnsi="Arial Black" w:cs="Arial Black"/>
      <w:sz w:val="24"/>
      <w:szCs w:val="24"/>
    </w:rPr>
  </w:style>
  <w:style w:type="paragraph" w:styleId="BalloonText">
    <w:name w:val="Balloon Text"/>
    <w:basedOn w:val="Normal"/>
    <w:link w:val="BalloonTextChar"/>
    <w:uiPriority w:val="99"/>
    <w:semiHidden/>
    <w:rsid w:val="00111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94"/>
    <w:rPr>
      <w:rFonts w:ascii="Tahoma" w:hAnsi="Tahoma" w:cs="Tahoma"/>
      <w:sz w:val="16"/>
      <w:szCs w:val="16"/>
    </w:rPr>
  </w:style>
  <w:style w:type="paragraph" w:customStyle="1" w:styleId="Default">
    <w:name w:val="Default"/>
    <w:uiPriority w:val="99"/>
    <w:rsid w:val="00111B94"/>
    <w:pPr>
      <w:widowControl w:val="0"/>
      <w:autoSpaceDE w:val="0"/>
      <w:autoSpaceDN w:val="0"/>
      <w:adjustRightInd w:val="0"/>
    </w:pPr>
    <w:rPr>
      <w:rFonts w:ascii="Arial Black" w:eastAsia="Times New Roman" w:hAnsi="Arial Black" w:cs="Arial Black"/>
      <w:color w:val="000000"/>
      <w:sz w:val="24"/>
      <w:szCs w:val="24"/>
    </w:rPr>
  </w:style>
  <w:style w:type="paragraph" w:styleId="Caption">
    <w:name w:val="caption"/>
    <w:basedOn w:val="Normal"/>
    <w:next w:val="Normal"/>
    <w:uiPriority w:val="99"/>
    <w:qFormat/>
    <w:rsid w:val="00111B94"/>
    <w:pPr>
      <w:spacing w:line="240" w:lineRule="auto"/>
    </w:pPr>
    <w:rPr>
      <w:b/>
      <w:bCs/>
      <w:color w:val="4F81BD"/>
      <w:sz w:val="18"/>
      <w:szCs w:val="18"/>
    </w:rPr>
  </w:style>
  <w:style w:type="paragraph" w:styleId="ListParagraph">
    <w:name w:val="List Paragraph"/>
    <w:basedOn w:val="Normal"/>
    <w:uiPriority w:val="99"/>
    <w:qFormat/>
    <w:rsid w:val="00CF2428"/>
    <w:pPr>
      <w:ind w:left="720"/>
      <w:contextualSpacing/>
    </w:pPr>
  </w:style>
  <w:style w:type="paragraph" w:customStyle="1" w:styleId="Pa0">
    <w:name w:val="Pa0"/>
    <w:basedOn w:val="Normal"/>
    <w:next w:val="Normal"/>
    <w:uiPriority w:val="99"/>
    <w:rsid w:val="00CF2428"/>
    <w:pPr>
      <w:autoSpaceDE w:val="0"/>
      <w:autoSpaceDN w:val="0"/>
      <w:adjustRightInd w:val="0"/>
      <w:spacing w:after="0" w:line="241" w:lineRule="atLeast"/>
    </w:pPr>
    <w:rPr>
      <w:rFonts w:ascii="Arial" w:eastAsia="Times New Roman" w:hAnsi="Arial" w:cs="Arial"/>
      <w:sz w:val="24"/>
      <w:szCs w:val="24"/>
    </w:rPr>
  </w:style>
  <w:style w:type="character" w:customStyle="1" w:styleId="A3">
    <w:name w:val="A3"/>
    <w:uiPriority w:val="99"/>
    <w:rsid w:val="00CF2428"/>
    <w:rPr>
      <w:rFonts w:ascii="Times New Roman" w:hAnsi="Times New Roman" w:cs="Times New Roman"/>
      <w:color w:val="000000"/>
      <w:sz w:val="22"/>
      <w:szCs w:val="22"/>
    </w:rPr>
  </w:style>
  <w:style w:type="paragraph" w:styleId="NoSpacing">
    <w:name w:val="No Spacing"/>
    <w:uiPriority w:val="99"/>
    <w:qFormat/>
    <w:rsid w:val="00CF2428"/>
    <w:rPr>
      <w:rFonts w:cs="Calibri"/>
    </w:rPr>
  </w:style>
  <w:style w:type="table" w:styleId="TableGrid">
    <w:name w:val="Table Grid"/>
    <w:basedOn w:val="TableNormal"/>
    <w:uiPriority w:val="99"/>
    <w:rsid w:val="009B12F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F5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1F5A96"/>
  </w:style>
  <w:style w:type="character" w:styleId="Strong">
    <w:name w:val="Strong"/>
    <w:basedOn w:val="DefaultParagraphFont"/>
    <w:uiPriority w:val="22"/>
    <w:qFormat/>
    <w:rsid w:val="001F5A96"/>
    <w:rPr>
      <w:b/>
      <w:bCs/>
    </w:rPr>
  </w:style>
  <w:style w:type="character" w:customStyle="1" w:styleId="apple-converted-space">
    <w:name w:val="apple-converted-space"/>
    <w:basedOn w:val="DefaultParagraphFont"/>
    <w:uiPriority w:val="99"/>
    <w:rsid w:val="001F5A96"/>
  </w:style>
  <w:style w:type="character" w:styleId="Hyperlink">
    <w:name w:val="Hyperlink"/>
    <w:basedOn w:val="DefaultParagraphFont"/>
    <w:uiPriority w:val="99"/>
    <w:rsid w:val="001F5A96"/>
    <w:rPr>
      <w:color w:val="0000FF"/>
      <w:u w:val="single"/>
    </w:rPr>
  </w:style>
  <w:style w:type="paragraph" w:customStyle="1" w:styleId="Level1">
    <w:name w:val="Level 1"/>
    <w:basedOn w:val="Normal"/>
    <w:uiPriority w:val="99"/>
    <w:rsid w:val="00595364"/>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Hypertext">
    <w:name w:val="Hypertext"/>
    <w:uiPriority w:val="99"/>
    <w:rsid w:val="00595364"/>
    <w:rPr>
      <w:color w:val="0000FF"/>
      <w:u w:val="single"/>
    </w:rPr>
  </w:style>
  <w:style w:type="paragraph" w:styleId="Header">
    <w:name w:val="header"/>
    <w:basedOn w:val="Normal"/>
    <w:link w:val="HeaderChar"/>
    <w:uiPriority w:val="99"/>
    <w:rsid w:val="006D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FDD"/>
  </w:style>
  <w:style w:type="paragraph" w:styleId="Footer">
    <w:name w:val="footer"/>
    <w:basedOn w:val="Normal"/>
    <w:link w:val="FooterChar"/>
    <w:uiPriority w:val="99"/>
    <w:rsid w:val="006D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FDD"/>
  </w:style>
  <w:style w:type="character" w:styleId="FollowedHyperlink">
    <w:name w:val="FollowedHyperlink"/>
    <w:basedOn w:val="DefaultParagraphFont"/>
    <w:uiPriority w:val="99"/>
    <w:semiHidden/>
    <w:rsid w:val="006C7A12"/>
    <w:rPr>
      <w:color w:val="800080"/>
      <w:u w:val="single"/>
    </w:rPr>
  </w:style>
  <w:style w:type="character" w:styleId="Emphasis">
    <w:name w:val="Emphasis"/>
    <w:uiPriority w:val="20"/>
    <w:qFormat/>
    <w:rsid w:val="004B7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995766">
      <w:bodyDiv w:val="1"/>
      <w:marLeft w:val="0"/>
      <w:marRight w:val="0"/>
      <w:marTop w:val="0"/>
      <w:marBottom w:val="0"/>
      <w:divBdr>
        <w:top w:val="none" w:sz="0" w:space="0" w:color="auto"/>
        <w:left w:val="none" w:sz="0" w:space="0" w:color="auto"/>
        <w:bottom w:val="none" w:sz="0" w:space="0" w:color="auto"/>
        <w:right w:val="none" w:sz="0" w:space="0" w:color="auto"/>
      </w:divBdr>
      <w:divsChild>
        <w:div w:id="415833499">
          <w:marLeft w:val="0"/>
          <w:marRight w:val="0"/>
          <w:marTop w:val="0"/>
          <w:marBottom w:val="240"/>
          <w:divBdr>
            <w:top w:val="none" w:sz="0" w:space="0" w:color="auto"/>
            <w:left w:val="none" w:sz="0" w:space="0" w:color="auto"/>
            <w:bottom w:val="none" w:sz="0" w:space="0" w:color="auto"/>
            <w:right w:val="none" w:sz="0" w:space="0" w:color="auto"/>
          </w:divBdr>
        </w:div>
      </w:divsChild>
    </w:div>
    <w:div w:id="1472091166">
      <w:bodyDiv w:val="1"/>
      <w:marLeft w:val="0"/>
      <w:marRight w:val="0"/>
      <w:marTop w:val="0"/>
      <w:marBottom w:val="0"/>
      <w:divBdr>
        <w:top w:val="none" w:sz="0" w:space="0" w:color="auto"/>
        <w:left w:val="none" w:sz="0" w:space="0" w:color="auto"/>
        <w:bottom w:val="none" w:sz="0" w:space="0" w:color="auto"/>
        <w:right w:val="none" w:sz="0" w:space="0" w:color="auto"/>
      </w:divBdr>
    </w:div>
    <w:div w:id="1827817457">
      <w:marLeft w:val="0"/>
      <w:marRight w:val="0"/>
      <w:marTop w:val="0"/>
      <w:marBottom w:val="0"/>
      <w:divBdr>
        <w:top w:val="none" w:sz="0" w:space="0" w:color="auto"/>
        <w:left w:val="none" w:sz="0" w:space="0" w:color="auto"/>
        <w:bottom w:val="none" w:sz="0" w:space="0" w:color="auto"/>
        <w:right w:val="none" w:sz="0" w:space="0" w:color="auto"/>
      </w:divBdr>
      <w:divsChild>
        <w:div w:id="1827817458">
          <w:marLeft w:val="0"/>
          <w:marRight w:val="0"/>
          <w:marTop w:val="0"/>
          <w:marBottom w:val="600"/>
          <w:divBdr>
            <w:top w:val="none" w:sz="0" w:space="0" w:color="auto"/>
            <w:left w:val="none" w:sz="0" w:space="0" w:color="auto"/>
            <w:bottom w:val="none" w:sz="0" w:space="0" w:color="auto"/>
            <w:right w:val="none" w:sz="0" w:space="0" w:color="auto"/>
          </w:divBdr>
        </w:div>
      </w:divsChild>
    </w:div>
    <w:div w:id="1827817459">
      <w:marLeft w:val="0"/>
      <w:marRight w:val="0"/>
      <w:marTop w:val="0"/>
      <w:marBottom w:val="0"/>
      <w:divBdr>
        <w:top w:val="none" w:sz="0" w:space="0" w:color="auto"/>
        <w:left w:val="none" w:sz="0" w:space="0" w:color="auto"/>
        <w:bottom w:val="none" w:sz="0" w:space="0" w:color="auto"/>
        <w:right w:val="none" w:sz="0" w:space="0" w:color="auto"/>
      </w:divBdr>
    </w:div>
    <w:div w:id="1939017825">
      <w:bodyDiv w:val="1"/>
      <w:marLeft w:val="0"/>
      <w:marRight w:val="0"/>
      <w:marTop w:val="0"/>
      <w:marBottom w:val="0"/>
      <w:divBdr>
        <w:top w:val="none" w:sz="0" w:space="0" w:color="auto"/>
        <w:left w:val="none" w:sz="0" w:space="0" w:color="auto"/>
        <w:bottom w:val="none" w:sz="0" w:space="0" w:color="auto"/>
        <w:right w:val="none" w:sz="0" w:space="0" w:color="auto"/>
      </w:divBdr>
      <w:divsChild>
        <w:div w:id="9477353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nd.org/gran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glass@ndhumanities.org" TargetMode="External"/><Relationship Id="rId5" Type="http://schemas.openxmlformats.org/officeDocument/2006/relationships/footnotes" Target="footnotes.xml"/><Relationship Id="rId10" Type="http://schemas.openxmlformats.org/officeDocument/2006/relationships/hyperlink" Target="http://fedgov.dnb.com/webform" TargetMode="External"/><Relationship Id="rId4" Type="http://schemas.openxmlformats.org/officeDocument/2006/relationships/webSettings" Target="webSettings.xml"/><Relationship Id="rId9" Type="http://schemas.openxmlformats.org/officeDocument/2006/relationships/hyperlink" Target="http://www.neh.gov/grants/guidelines/du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dc:creator>
  <cp:keywords/>
  <dc:description/>
  <cp:lastModifiedBy>Microsoft Office User</cp:lastModifiedBy>
  <cp:revision>10</cp:revision>
  <cp:lastPrinted>2020-03-02T19:45:00Z</cp:lastPrinted>
  <dcterms:created xsi:type="dcterms:W3CDTF">2020-03-02T19:32:00Z</dcterms:created>
  <dcterms:modified xsi:type="dcterms:W3CDTF">2021-07-01T14:02:00Z</dcterms:modified>
</cp:coreProperties>
</file>